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70" w:type="dxa"/>
          <w:right w:w="70" w:type="dxa"/>
        </w:tblCellMar>
        <w:tblLook w:val="01E0" w:firstRow="1" w:lastRow="1" w:firstColumn="1" w:lastColumn="1" w:noHBand="0" w:noVBand="0"/>
      </w:tblPr>
      <w:tblGrid>
        <w:gridCol w:w="7086"/>
        <w:gridCol w:w="2483"/>
      </w:tblGrid>
      <w:tr w:rsidR="00F76609" w14:paraId="203E0F39" w14:textId="77777777" w:rsidTr="00F76609">
        <w:tc>
          <w:tcPr>
            <w:tcW w:w="7086" w:type="dxa"/>
          </w:tcPr>
          <w:p w14:paraId="0576B0B6" w14:textId="4C10E196" w:rsidR="00F76609" w:rsidRPr="0041468D" w:rsidRDefault="0041468D" w:rsidP="0041468D">
            <w:pPr>
              <w:pStyle w:val="zSoquijdatRepertorie"/>
              <w:rPr>
                <w:rFonts w:cs="Arial"/>
              </w:rPr>
            </w:pPr>
            <w:bookmarkStart w:id="0" w:name="_GoBack"/>
            <w:bookmarkEnd w:id="0"/>
            <w:r>
              <w:rPr>
                <w:rFonts w:cs="Arial"/>
              </w:rPr>
              <w:t>Ville de Rivière-Rouge c. Centre intégré de services de santé et services sociaux des Laurentides</w:t>
            </w:r>
          </w:p>
        </w:tc>
        <w:tc>
          <w:tcPr>
            <w:tcW w:w="2483" w:type="dxa"/>
          </w:tcPr>
          <w:p w14:paraId="3565DF8E" w14:textId="6CB529C7" w:rsidR="00F76609" w:rsidRPr="000463F1" w:rsidRDefault="000463F1" w:rsidP="000463F1">
            <w:pPr>
              <w:pStyle w:val="zSoquijdatRefNeutre"/>
              <w:jc w:val="right"/>
              <w:rPr>
                <w:rFonts w:cs="Arial"/>
              </w:rPr>
            </w:pPr>
            <w:r w:rsidRPr="000463F1">
              <w:rPr>
                <w:rFonts w:cs="Arial"/>
              </w:rPr>
              <w:t>2024 QCCS 337</w:t>
            </w:r>
          </w:p>
        </w:tc>
      </w:tr>
    </w:tbl>
    <w:p w14:paraId="72A4C99A" w14:textId="77777777" w:rsidR="00F76609" w:rsidRDefault="00F76609"/>
    <w:tbl>
      <w:tblPr>
        <w:tblW w:w="9505" w:type="dxa"/>
        <w:tblLayout w:type="fixed"/>
        <w:tblCellMar>
          <w:left w:w="70" w:type="dxa"/>
          <w:right w:w="70" w:type="dxa"/>
        </w:tblCellMar>
        <w:tblLook w:val="0000" w:firstRow="0" w:lastRow="0" w:firstColumn="0" w:lastColumn="0" w:noHBand="0" w:noVBand="0"/>
      </w:tblPr>
      <w:tblGrid>
        <w:gridCol w:w="1099"/>
        <w:gridCol w:w="44"/>
        <w:gridCol w:w="462"/>
        <w:gridCol w:w="7900"/>
      </w:tblGrid>
      <w:tr w:rsidR="00121A72" w14:paraId="531B841C" w14:textId="77777777">
        <w:trPr>
          <w:trHeight w:val="900"/>
        </w:trPr>
        <w:tc>
          <w:tcPr>
            <w:tcW w:w="9505" w:type="dxa"/>
            <w:gridSpan w:val="4"/>
            <w:vAlign w:val="bottom"/>
          </w:tcPr>
          <w:p w14:paraId="122290D9" w14:textId="77777777" w:rsidR="00121A72" w:rsidRDefault="00121A72" w:rsidP="00D26929">
            <w:pPr>
              <w:pStyle w:val="zSoquijlblCour"/>
            </w:pPr>
            <w:r>
              <w:t>COUR SUPÉRIEURE</w:t>
            </w:r>
          </w:p>
        </w:tc>
      </w:tr>
      <w:tr w:rsidR="00121A72" w14:paraId="089EBC07" w14:textId="77777777">
        <w:trPr>
          <w:trHeight w:val="540"/>
        </w:trPr>
        <w:tc>
          <w:tcPr>
            <w:tcW w:w="9505" w:type="dxa"/>
            <w:gridSpan w:val="4"/>
          </w:tcPr>
          <w:p w14:paraId="61A8179D" w14:textId="77777777" w:rsidR="00121A72" w:rsidRDefault="00121A72" w:rsidP="00EC1B8E">
            <w:pPr>
              <w:pStyle w:val="zSoquijdatDivision"/>
              <w:jc w:val="left"/>
            </w:pPr>
          </w:p>
        </w:tc>
      </w:tr>
      <w:tr w:rsidR="00121A72" w14:paraId="33D74388" w14:textId="77777777">
        <w:tc>
          <w:tcPr>
            <w:tcW w:w="9505" w:type="dxa"/>
            <w:gridSpan w:val="4"/>
          </w:tcPr>
          <w:p w14:paraId="4CA011CA" w14:textId="77777777" w:rsidR="00121A72" w:rsidRPr="00C025FC" w:rsidRDefault="00121A72" w:rsidP="00D26929">
            <w:pPr>
              <w:pStyle w:val="zSoquijlblPays"/>
            </w:pPr>
            <w:r w:rsidRPr="00C025FC">
              <w:t>CANADA</w:t>
            </w:r>
          </w:p>
        </w:tc>
      </w:tr>
      <w:tr w:rsidR="00121A72" w14:paraId="00C47F51" w14:textId="77777777">
        <w:tc>
          <w:tcPr>
            <w:tcW w:w="9505" w:type="dxa"/>
            <w:gridSpan w:val="4"/>
          </w:tcPr>
          <w:p w14:paraId="64468761" w14:textId="77777777" w:rsidR="00121A72" w:rsidRDefault="00121A72" w:rsidP="00D26929">
            <w:pPr>
              <w:pStyle w:val="zSoquijlblProvince"/>
            </w:pPr>
            <w:r>
              <w:t>PROVINCE DE QUÉBEC</w:t>
            </w:r>
          </w:p>
        </w:tc>
      </w:tr>
      <w:tr w:rsidR="00121A72" w14:paraId="710F1C20" w14:textId="77777777" w:rsidTr="00D411D2">
        <w:tblPrEx>
          <w:tblCellMar>
            <w:left w:w="0" w:type="dxa"/>
            <w:right w:w="0" w:type="dxa"/>
          </w:tblCellMar>
        </w:tblPrEx>
        <w:trPr>
          <w:cantSplit/>
        </w:trPr>
        <w:tc>
          <w:tcPr>
            <w:tcW w:w="1605" w:type="dxa"/>
            <w:gridSpan w:val="3"/>
          </w:tcPr>
          <w:p w14:paraId="0D54E932" w14:textId="77777777" w:rsidR="00121A72" w:rsidRDefault="00121A72" w:rsidP="00D26929">
            <w:pPr>
              <w:pStyle w:val="zSoquijlblGreffe"/>
            </w:pPr>
            <w:r>
              <w:t>DISTRICT DE</w:t>
            </w:r>
          </w:p>
        </w:tc>
        <w:tc>
          <w:tcPr>
            <w:tcW w:w="7900" w:type="dxa"/>
          </w:tcPr>
          <w:p w14:paraId="0D82E16F" w14:textId="77777777" w:rsidR="00121A72" w:rsidRDefault="003A53F4" w:rsidP="00D26929">
            <w:pPr>
              <w:pStyle w:val="zSoquijdatGreffe"/>
            </w:pPr>
            <w:r>
              <w:t>TERREBONNE</w:t>
            </w:r>
          </w:p>
        </w:tc>
      </w:tr>
      <w:tr w:rsidR="00121A72" w14:paraId="47C112BB" w14:textId="77777777" w:rsidTr="00D411D2">
        <w:tblPrEx>
          <w:tblCellMar>
            <w:left w:w="0" w:type="dxa"/>
            <w:right w:w="0" w:type="dxa"/>
          </w:tblCellMar>
        </w:tblPrEx>
        <w:trPr>
          <w:cantSplit/>
        </w:trPr>
        <w:tc>
          <w:tcPr>
            <w:tcW w:w="1143" w:type="dxa"/>
            <w:gridSpan w:val="2"/>
          </w:tcPr>
          <w:p w14:paraId="6BB6F40B" w14:textId="77777777" w:rsidR="00121A72" w:rsidRDefault="00121A72" w:rsidP="00D26929">
            <w:pPr>
              <w:pStyle w:val="zSoquijlblLocalite"/>
            </w:pPr>
          </w:p>
        </w:tc>
        <w:tc>
          <w:tcPr>
            <w:tcW w:w="8362" w:type="dxa"/>
            <w:gridSpan w:val="2"/>
          </w:tcPr>
          <w:p w14:paraId="64BD2854" w14:textId="77777777" w:rsidR="00121A72" w:rsidRDefault="00121A72" w:rsidP="00D26929">
            <w:pPr>
              <w:pStyle w:val="zSoquijdatLocalite"/>
            </w:pPr>
          </w:p>
        </w:tc>
      </w:tr>
      <w:tr w:rsidR="00121A72" w14:paraId="576954D6" w14:textId="77777777">
        <w:trPr>
          <w:trHeight w:val="540"/>
        </w:trPr>
        <w:tc>
          <w:tcPr>
            <w:tcW w:w="9505" w:type="dxa"/>
            <w:gridSpan w:val="4"/>
          </w:tcPr>
          <w:p w14:paraId="54F85F35" w14:textId="77777777" w:rsidR="00121A72" w:rsidRDefault="00121A72" w:rsidP="00D26929">
            <w:pPr>
              <w:pStyle w:val="zSoquijlblNomChambre"/>
            </w:pPr>
          </w:p>
        </w:tc>
      </w:tr>
      <w:tr w:rsidR="00121A72" w14:paraId="76DAB464" w14:textId="77777777" w:rsidTr="00D411D2">
        <w:tc>
          <w:tcPr>
            <w:tcW w:w="1099" w:type="dxa"/>
          </w:tcPr>
          <w:p w14:paraId="7EE874BF" w14:textId="77777777" w:rsidR="00121A72" w:rsidRDefault="00121A72" w:rsidP="00D26929">
            <w:pPr>
              <w:pStyle w:val="zSoquijlblNoDossier"/>
            </w:pPr>
            <w:r>
              <w:t>N° :</w:t>
            </w:r>
          </w:p>
        </w:tc>
        <w:tc>
          <w:tcPr>
            <w:tcW w:w="8406" w:type="dxa"/>
            <w:gridSpan w:val="3"/>
          </w:tcPr>
          <w:p w14:paraId="36D3CFE1" w14:textId="5552823B" w:rsidR="00121A72" w:rsidRDefault="00451DB9" w:rsidP="009E7E11">
            <w:pPr>
              <w:pStyle w:val="zSoquijdatNoDossier"/>
              <w:ind w:left="-69"/>
            </w:pPr>
            <w:r>
              <w:t>700-17-</w:t>
            </w:r>
            <w:r w:rsidR="004A222B">
              <w:t>020210-240</w:t>
            </w:r>
          </w:p>
        </w:tc>
      </w:tr>
      <w:tr w:rsidR="00121A72" w14:paraId="3FA4C66F" w14:textId="77777777" w:rsidTr="00D411D2">
        <w:tblPrEx>
          <w:tblCellMar>
            <w:left w:w="0" w:type="dxa"/>
            <w:right w:w="0" w:type="dxa"/>
          </w:tblCellMar>
        </w:tblPrEx>
        <w:trPr>
          <w:cantSplit/>
        </w:trPr>
        <w:tc>
          <w:tcPr>
            <w:tcW w:w="1099" w:type="dxa"/>
          </w:tcPr>
          <w:p w14:paraId="3F474F5F" w14:textId="77777777" w:rsidR="00121A72" w:rsidRDefault="00121A72" w:rsidP="00D26929">
            <w:pPr>
              <w:pStyle w:val="zSoquijlblGreffe"/>
            </w:pPr>
          </w:p>
        </w:tc>
        <w:tc>
          <w:tcPr>
            <w:tcW w:w="8406" w:type="dxa"/>
            <w:gridSpan w:val="3"/>
          </w:tcPr>
          <w:p w14:paraId="2DBCD0D8" w14:textId="77777777" w:rsidR="00121A72" w:rsidRDefault="00121A72" w:rsidP="00D26929">
            <w:pPr>
              <w:pStyle w:val="zSoquijdatNoDossierAnt"/>
            </w:pPr>
          </w:p>
        </w:tc>
      </w:tr>
      <w:tr w:rsidR="00121A72" w14:paraId="2F28CEA3" w14:textId="77777777">
        <w:trPr>
          <w:cantSplit/>
          <w:trHeight w:val="235"/>
        </w:trPr>
        <w:tc>
          <w:tcPr>
            <w:tcW w:w="9505" w:type="dxa"/>
            <w:gridSpan w:val="4"/>
          </w:tcPr>
          <w:p w14:paraId="2F5D739B" w14:textId="77777777" w:rsidR="00121A72" w:rsidRDefault="00121A72" w:rsidP="00D26929"/>
        </w:tc>
      </w:tr>
      <w:tr w:rsidR="00121A72" w14:paraId="6EB8E17A" w14:textId="77777777" w:rsidTr="002C15DB">
        <w:tc>
          <w:tcPr>
            <w:tcW w:w="1099" w:type="dxa"/>
          </w:tcPr>
          <w:p w14:paraId="4B8C0813" w14:textId="77777777" w:rsidR="00121A72" w:rsidRDefault="00121A72" w:rsidP="00D26929">
            <w:pPr>
              <w:pStyle w:val="zSoquijlblDateJugement"/>
            </w:pPr>
            <w:r>
              <w:t>DATE :</w:t>
            </w:r>
          </w:p>
        </w:tc>
        <w:tc>
          <w:tcPr>
            <w:tcW w:w="8406" w:type="dxa"/>
            <w:gridSpan w:val="3"/>
          </w:tcPr>
          <w:p w14:paraId="561E97F8" w14:textId="3477E0CB" w:rsidR="00121A72" w:rsidRDefault="00BB3090" w:rsidP="002C4516">
            <w:pPr>
              <w:pStyle w:val="zSoquijdatDateJugement"/>
            </w:pPr>
            <w:r w:rsidRPr="001027DD">
              <w:t>29</w:t>
            </w:r>
            <w:r>
              <w:t xml:space="preserve"> janvier 2024</w:t>
            </w:r>
          </w:p>
        </w:tc>
      </w:tr>
      <w:tr w:rsidR="00953EE2" w14:paraId="691DA6EE" w14:textId="77777777" w:rsidTr="00953EE2">
        <w:tc>
          <w:tcPr>
            <w:tcW w:w="9505" w:type="dxa"/>
            <w:gridSpan w:val="4"/>
            <w:vAlign w:val="center"/>
          </w:tcPr>
          <w:p w14:paraId="2ACF2DD2" w14:textId="77777777" w:rsidR="00953EE2" w:rsidRPr="001027DD" w:rsidRDefault="00953EE2" w:rsidP="00953EE2">
            <w:pPr>
              <w:pStyle w:val="zSoquijdatDateJugement"/>
            </w:pPr>
          </w:p>
        </w:tc>
      </w:tr>
      <w:tr w:rsidR="00121A72" w14:paraId="663D19CF" w14:textId="77777777" w:rsidTr="00547AA3">
        <w:tc>
          <w:tcPr>
            <w:tcW w:w="9505" w:type="dxa"/>
            <w:gridSpan w:val="4"/>
            <w:tcBorders>
              <w:bottom w:val="single" w:sz="4" w:space="0" w:color="auto"/>
            </w:tcBorders>
          </w:tcPr>
          <w:p w14:paraId="45AF0419" w14:textId="77777777" w:rsidR="00121A72" w:rsidRDefault="00121A72" w:rsidP="00D26929"/>
        </w:tc>
      </w:tr>
      <w:tr w:rsidR="00D411D2" w14:paraId="05B1135E" w14:textId="77777777" w:rsidTr="00547AA3">
        <w:tblPrEx>
          <w:tblCellMar>
            <w:left w:w="0" w:type="dxa"/>
            <w:right w:w="0" w:type="dxa"/>
          </w:tblCellMar>
        </w:tblPrEx>
        <w:tc>
          <w:tcPr>
            <w:tcW w:w="9505" w:type="dxa"/>
            <w:gridSpan w:val="4"/>
            <w:tcBorders>
              <w:top w:val="single" w:sz="4" w:space="0" w:color="auto"/>
              <w:bottom w:val="single" w:sz="4" w:space="0" w:color="auto"/>
            </w:tcBorders>
          </w:tcPr>
          <w:p w14:paraId="5113F529" w14:textId="77777777" w:rsidR="00D411D2" w:rsidRDefault="00D411D2" w:rsidP="00D411D2">
            <w:pPr>
              <w:pStyle w:val="zSoquijdatJuge"/>
              <w:spacing w:before="180" w:after="180"/>
            </w:pPr>
            <w:r>
              <w:t>SOUS LA PRÉSIDENCE DE L’HONORABLE ÉLISE POISSON, J.C.S.</w:t>
            </w:r>
          </w:p>
        </w:tc>
      </w:tr>
      <w:tr w:rsidR="00121A72" w14:paraId="4FEF82D6" w14:textId="77777777" w:rsidTr="00547AA3">
        <w:tc>
          <w:tcPr>
            <w:tcW w:w="9505" w:type="dxa"/>
            <w:gridSpan w:val="4"/>
            <w:tcBorders>
              <w:top w:val="single" w:sz="4" w:space="0" w:color="auto"/>
            </w:tcBorders>
          </w:tcPr>
          <w:p w14:paraId="7540BF15" w14:textId="77777777" w:rsidR="00121A72" w:rsidRDefault="00121A72" w:rsidP="00D26929">
            <w:pPr>
              <w:pStyle w:val="zSoquijlblTitrePartie"/>
            </w:pPr>
          </w:p>
        </w:tc>
      </w:tr>
      <w:tr w:rsidR="00121A72" w14:paraId="3AD905BB" w14:textId="77777777">
        <w:tc>
          <w:tcPr>
            <w:tcW w:w="9505" w:type="dxa"/>
            <w:gridSpan w:val="4"/>
          </w:tcPr>
          <w:p w14:paraId="327B2F79" w14:textId="77777777" w:rsidR="00121A72" w:rsidRDefault="00121A72" w:rsidP="00953EE2">
            <w:pPr>
              <w:jc w:val="both"/>
            </w:pPr>
          </w:p>
        </w:tc>
      </w:tr>
      <w:tr w:rsidR="002F35C6" w14:paraId="3119BA47" w14:textId="77777777">
        <w:tc>
          <w:tcPr>
            <w:tcW w:w="9505" w:type="dxa"/>
            <w:gridSpan w:val="4"/>
          </w:tcPr>
          <w:p w14:paraId="32BDA96E" w14:textId="41418D62" w:rsidR="002F35C6" w:rsidRDefault="00451DB9" w:rsidP="00953EE2">
            <w:pPr>
              <w:pStyle w:val="zSoquijdatNomPartieDem"/>
              <w:spacing w:before="80" w:after="80"/>
              <w:jc w:val="both"/>
            </w:pPr>
            <w:r>
              <w:t>VILLE DE RIVIÈRE-ROUGE</w:t>
            </w:r>
          </w:p>
        </w:tc>
      </w:tr>
      <w:tr w:rsidR="00451DB9" w14:paraId="6E8899B4" w14:textId="77777777">
        <w:tc>
          <w:tcPr>
            <w:tcW w:w="9505" w:type="dxa"/>
            <w:gridSpan w:val="4"/>
          </w:tcPr>
          <w:p w14:paraId="7530DC84" w14:textId="19428A4A" w:rsidR="00451DB9" w:rsidRDefault="00451DB9" w:rsidP="00953EE2">
            <w:pPr>
              <w:pStyle w:val="zSoquijdatNomPartieDem"/>
              <w:spacing w:before="80" w:after="80"/>
              <w:jc w:val="both"/>
            </w:pPr>
            <w:r>
              <w:t>MARTINE RIOPEL</w:t>
            </w:r>
          </w:p>
        </w:tc>
      </w:tr>
      <w:tr w:rsidR="00451DB9" w14:paraId="0DD7DFF3" w14:textId="77777777">
        <w:tc>
          <w:tcPr>
            <w:tcW w:w="9505" w:type="dxa"/>
            <w:gridSpan w:val="4"/>
          </w:tcPr>
          <w:p w14:paraId="26FB32C8" w14:textId="194FC06E" w:rsidR="00451DB9" w:rsidRDefault="00451DB9" w:rsidP="00953EE2">
            <w:pPr>
              <w:pStyle w:val="zSoquijdatNomPartieDem"/>
              <w:spacing w:before="80" w:after="80"/>
              <w:jc w:val="both"/>
            </w:pPr>
            <w:r>
              <w:t>COMITÉ DES CITOYENS DE RIVIÈRE-ROUGE</w:t>
            </w:r>
          </w:p>
        </w:tc>
      </w:tr>
      <w:tr w:rsidR="00451DB9" w14:paraId="78E51C74" w14:textId="77777777">
        <w:tc>
          <w:tcPr>
            <w:tcW w:w="9505" w:type="dxa"/>
            <w:gridSpan w:val="4"/>
          </w:tcPr>
          <w:p w14:paraId="28A0AF80" w14:textId="13476EDC" w:rsidR="00953EE2" w:rsidRDefault="00451DB9" w:rsidP="00953EE2">
            <w:pPr>
              <w:pStyle w:val="zSoquijdatNomPartieDem"/>
              <w:spacing w:before="80"/>
              <w:jc w:val="both"/>
            </w:pPr>
            <w:r>
              <w:t>SOCIÉTÉ DE DÉVELOPPEMENT COMMERCIAL L’ANNONCIATIO</w:t>
            </w:r>
            <w:r w:rsidR="000D7A92">
              <w:t>N</w:t>
            </w:r>
          </w:p>
          <w:p w14:paraId="2EF144B2" w14:textId="4B3BD9E4" w:rsidR="00451DB9" w:rsidRDefault="00953EE2" w:rsidP="00953EE2">
            <w:pPr>
              <w:pStyle w:val="zSoquijdatNomPartieDem"/>
              <w:spacing w:after="80"/>
              <w:jc w:val="both"/>
            </w:pPr>
            <w:r>
              <w:t xml:space="preserve"> </w:t>
            </w:r>
            <w:r w:rsidR="00451DB9">
              <w:t>(SDC RIVIÈRE-ROUGE)</w:t>
            </w:r>
          </w:p>
        </w:tc>
      </w:tr>
      <w:tr w:rsidR="00451DB9" w14:paraId="7D48D836" w14:textId="77777777">
        <w:tc>
          <w:tcPr>
            <w:tcW w:w="9505" w:type="dxa"/>
            <w:gridSpan w:val="4"/>
          </w:tcPr>
          <w:p w14:paraId="3CC56F3A" w14:textId="08806037" w:rsidR="00451DB9" w:rsidRPr="00451DB9" w:rsidRDefault="00451DB9" w:rsidP="00953EE2">
            <w:pPr>
              <w:pStyle w:val="zSoquijdatNomPartieDem"/>
              <w:spacing w:before="80" w:after="80"/>
              <w:jc w:val="both"/>
            </w:pPr>
            <w:r w:rsidRPr="00451DB9">
              <w:t>RÉSIDENCES C</w:t>
            </w:r>
            <w:r w:rsidR="00C92C9A">
              <w:t>Ô</w:t>
            </w:r>
            <w:r w:rsidRPr="00451DB9">
              <w:t>ME-CARTIER</w:t>
            </w:r>
          </w:p>
        </w:tc>
      </w:tr>
      <w:tr w:rsidR="00451DB9" w14:paraId="32629C07" w14:textId="77777777">
        <w:tc>
          <w:tcPr>
            <w:tcW w:w="9505" w:type="dxa"/>
            <w:gridSpan w:val="4"/>
          </w:tcPr>
          <w:p w14:paraId="63363A2C" w14:textId="7AA137E3" w:rsidR="00451DB9" w:rsidRPr="00451DB9" w:rsidRDefault="00451DB9" w:rsidP="00953EE2">
            <w:pPr>
              <w:pStyle w:val="zSoquijdatNomPartieDem"/>
              <w:spacing w:before="80" w:after="80"/>
              <w:jc w:val="both"/>
            </w:pPr>
            <w:r w:rsidRPr="00451DB9">
              <w:t>APPARTEMENTS DU QUARTIER RIVIÈRE-ROUGE</w:t>
            </w:r>
          </w:p>
        </w:tc>
      </w:tr>
      <w:tr w:rsidR="002F35C6" w14:paraId="3DF7AB99" w14:textId="77777777">
        <w:tc>
          <w:tcPr>
            <w:tcW w:w="9505" w:type="dxa"/>
            <w:gridSpan w:val="4"/>
          </w:tcPr>
          <w:p w14:paraId="430BFD0D" w14:textId="0AD9ACF1" w:rsidR="002F35C6" w:rsidRDefault="008F5FBC" w:rsidP="00953EE2">
            <w:pPr>
              <w:pStyle w:val="zSoquijdatQtePartieDem"/>
              <w:spacing w:before="40"/>
              <w:ind w:left="567"/>
              <w:jc w:val="both"/>
            </w:pPr>
            <w:r>
              <w:t>Demandeur</w:t>
            </w:r>
            <w:r w:rsidR="00451DB9">
              <w:t>s</w:t>
            </w:r>
          </w:p>
        </w:tc>
      </w:tr>
      <w:tr w:rsidR="002F35C6" w14:paraId="5A38677A" w14:textId="77777777">
        <w:tc>
          <w:tcPr>
            <w:tcW w:w="9505" w:type="dxa"/>
            <w:gridSpan w:val="4"/>
          </w:tcPr>
          <w:p w14:paraId="617ED82F" w14:textId="77777777" w:rsidR="002F35C6" w:rsidRDefault="0034306E" w:rsidP="00953EE2">
            <w:pPr>
              <w:pStyle w:val="zSoquijlblLienParties"/>
              <w:spacing w:before="120" w:after="120"/>
              <w:jc w:val="both"/>
            </w:pPr>
            <w:r>
              <w:t>c</w:t>
            </w:r>
            <w:r w:rsidR="002F35C6">
              <w:t>.</w:t>
            </w:r>
          </w:p>
        </w:tc>
      </w:tr>
      <w:tr w:rsidR="002F35C6" w14:paraId="6A0C952F" w14:textId="77777777">
        <w:tc>
          <w:tcPr>
            <w:tcW w:w="9505" w:type="dxa"/>
            <w:gridSpan w:val="4"/>
          </w:tcPr>
          <w:p w14:paraId="40E69C72" w14:textId="00F9E001" w:rsidR="002F35C6" w:rsidRDefault="006B088B" w:rsidP="00953EE2">
            <w:pPr>
              <w:pStyle w:val="zSoquijdatNomPartieDef"/>
              <w:jc w:val="both"/>
            </w:pPr>
            <w:r>
              <w:t xml:space="preserve">CENTRE INTÉGRÉ DE SERVICES DE SANTÉ ET SERVICES </w:t>
            </w:r>
            <w:r w:rsidR="00C92C9A">
              <w:t xml:space="preserve">SOCIAUX </w:t>
            </w:r>
            <w:r w:rsidR="00BB3090">
              <w:t>DES LAURENTIDES</w:t>
            </w:r>
          </w:p>
        </w:tc>
      </w:tr>
      <w:tr w:rsidR="002F35C6" w14:paraId="1E90EEC5" w14:textId="77777777">
        <w:tc>
          <w:tcPr>
            <w:tcW w:w="9505" w:type="dxa"/>
            <w:gridSpan w:val="4"/>
          </w:tcPr>
          <w:p w14:paraId="7FC408C2" w14:textId="54E33853" w:rsidR="002F35C6" w:rsidRDefault="008F5FBC" w:rsidP="00953EE2">
            <w:pPr>
              <w:pStyle w:val="zSoquijdatQtePartieDef"/>
              <w:spacing w:before="40"/>
              <w:ind w:left="567"/>
              <w:jc w:val="both"/>
            </w:pPr>
            <w:r>
              <w:t>Défender</w:t>
            </w:r>
            <w:r w:rsidR="005F5680">
              <w:t>esse</w:t>
            </w:r>
          </w:p>
        </w:tc>
      </w:tr>
      <w:tr w:rsidR="00121A72" w14:paraId="4ED210E0" w14:textId="77777777" w:rsidTr="002C15DB">
        <w:tc>
          <w:tcPr>
            <w:tcW w:w="9505" w:type="dxa"/>
            <w:gridSpan w:val="4"/>
          </w:tcPr>
          <w:p w14:paraId="3924AB72" w14:textId="61B28D8F" w:rsidR="00121A72" w:rsidRDefault="005F5680" w:rsidP="00953EE2">
            <w:pPr>
              <w:spacing w:before="120" w:after="120"/>
              <w:ind w:left="14" w:right="-95"/>
              <w:jc w:val="both"/>
            </w:pPr>
            <w:r>
              <w:t>et</w:t>
            </w:r>
          </w:p>
        </w:tc>
      </w:tr>
      <w:tr w:rsidR="00121A72" w14:paraId="48673515" w14:textId="77777777" w:rsidTr="004A222B">
        <w:tc>
          <w:tcPr>
            <w:tcW w:w="9505" w:type="dxa"/>
            <w:gridSpan w:val="4"/>
          </w:tcPr>
          <w:p w14:paraId="6BDE40C2" w14:textId="7FFD2E0E" w:rsidR="00121A72" w:rsidRPr="005F5680" w:rsidRDefault="005F5680" w:rsidP="00953EE2">
            <w:pPr>
              <w:ind w:left="14" w:right="-95"/>
              <w:jc w:val="both"/>
              <w:rPr>
                <w:b/>
                <w:bCs/>
              </w:rPr>
            </w:pPr>
            <w:r w:rsidRPr="005F5680">
              <w:rPr>
                <w:b/>
                <w:bCs/>
              </w:rPr>
              <w:t>PROCUREUR GÉNÉRAL DU QUÉBEC</w:t>
            </w:r>
            <w:r w:rsidR="000D7A92">
              <w:rPr>
                <w:b/>
                <w:bCs/>
              </w:rPr>
              <w:t xml:space="preserve"> agissant pour le ministère de la Santé et des Services sociaux</w:t>
            </w:r>
          </w:p>
        </w:tc>
      </w:tr>
      <w:tr w:rsidR="004A222B" w14:paraId="28434A1F" w14:textId="77777777" w:rsidTr="00953EE2">
        <w:tc>
          <w:tcPr>
            <w:tcW w:w="9505" w:type="dxa"/>
            <w:gridSpan w:val="4"/>
          </w:tcPr>
          <w:p w14:paraId="4D07332E" w14:textId="20E6BF85" w:rsidR="004A222B" w:rsidRPr="005F5680" w:rsidRDefault="004A222B" w:rsidP="00953EE2">
            <w:pPr>
              <w:pStyle w:val="zSoquijdatQtePartieDef"/>
              <w:spacing w:before="40"/>
              <w:ind w:left="567"/>
              <w:jc w:val="both"/>
              <w:rPr>
                <w:b/>
                <w:bCs/>
              </w:rPr>
            </w:pPr>
            <w:r>
              <w:t>Mis en cause</w:t>
            </w:r>
          </w:p>
        </w:tc>
      </w:tr>
      <w:tr w:rsidR="00953EE2" w14:paraId="7557FAC2" w14:textId="77777777" w:rsidTr="00953EE2">
        <w:tc>
          <w:tcPr>
            <w:tcW w:w="9505" w:type="dxa"/>
            <w:gridSpan w:val="4"/>
          </w:tcPr>
          <w:p w14:paraId="6A024D2F" w14:textId="77777777" w:rsidR="00953EE2" w:rsidRDefault="00953EE2" w:rsidP="00953EE2">
            <w:pPr>
              <w:pStyle w:val="zSoquijdatQtePartieDef"/>
              <w:spacing w:before="40"/>
              <w:ind w:left="567"/>
              <w:jc w:val="both"/>
            </w:pPr>
          </w:p>
        </w:tc>
      </w:tr>
      <w:tr w:rsidR="00953EE2" w14:paraId="76C32DCF" w14:textId="77777777" w:rsidTr="00953EE2">
        <w:tc>
          <w:tcPr>
            <w:tcW w:w="9505" w:type="dxa"/>
            <w:gridSpan w:val="4"/>
          </w:tcPr>
          <w:p w14:paraId="4B86359A" w14:textId="77777777" w:rsidR="00953EE2" w:rsidRDefault="00953EE2" w:rsidP="00953EE2">
            <w:pPr>
              <w:pStyle w:val="zSoquijdatQtePartieDef"/>
              <w:spacing w:before="40"/>
              <w:ind w:left="567"/>
              <w:jc w:val="both"/>
            </w:pPr>
          </w:p>
        </w:tc>
      </w:tr>
    </w:tbl>
    <w:p w14:paraId="5EC5AB43" w14:textId="77777777" w:rsidR="00C92C9A" w:rsidRDefault="00C92C9A">
      <w:pPr>
        <w:rPr>
          <w:caps/>
        </w:rPr>
      </w:pPr>
      <w:r>
        <w:rPr>
          <w:caps/>
        </w:rPr>
        <w:br w:type="page"/>
      </w:r>
    </w:p>
    <w:p w14:paraId="78D0AF70" w14:textId="77777777" w:rsidR="009C72AA" w:rsidRPr="00953EE2" w:rsidRDefault="009C72AA">
      <w:pPr>
        <w:rPr>
          <w:sz w:val="2"/>
          <w:szCs w:val="2"/>
        </w:rPr>
      </w:pPr>
    </w:p>
    <w:tbl>
      <w:tblPr>
        <w:tblW w:w="9505" w:type="dxa"/>
        <w:tblLayout w:type="fixed"/>
        <w:tblCellMar>
          <w:left w:w="70" w:type="dxa"/>
          <w:right w:w="70" w:type="dxa"/>
        </w:tblCellMar>
        <w:tblLook w:val="0000" w:firstRow="0" w:lastRow="0" w:firstColumn="0" w:lastColumn="0" w:noHBand="0" w:noVBand="0"/>
      </w:tblPr>
      <w:tblGrid>
        <w:gridCol w:w="9505"/>
      </w:tblGrid>
      <w:tr w:rsidR="00121A72" w14:paraId="2F7408E8" w14:textId="77777777" w:rsidTr="00547AA3">
        <w:tc>
          <w:tcPr>
            <w:tcW w:w="9505" w:type="dxa"/>
            <w:tcBorders>
              <w:top w:val="single" w:sz="4" w:space="0" w:color="auto"/>
              <w:bottom w:val="single" w:sz="4" w:space="0" w:color="auto"/>
            </w:tcBorders>
          </w:tcPr>
          <w:p w14:paraId="3A6C41F8" w14:textId="1B741BB6" w:rsidR="00121A72" w:rsidRPr="00D411D2" w:rsidRDefault="00121A72" w:rsidP="00D411D2">
            <w:pPr>
              <w:pStyle w:val="zSoquijlblTypeDocument"/>
              <w:spacing w:before="200"/>
              <w:rPr>
                <w:b/>
              </w:rPr>
            </w:pPr>
            <w:r w:rsidRPr="00D411D2">
              <w:rPr>
                <w:b/>
              </w:rPr>
              <w:t>JUGEMENT</w:t>
            </w:r>
          </w:p>
          <w:p w14:paraId="662B8AAD" w14:textId="6F928464" w:rsidR="003C2E5D" w:rsidRDefault="00BB3090" w:rsidP="00D411D2">
            <w:pPr>
              <w:pStyle w:val="zSoquijlblTypeDocument"/>
              <w:spacing w:after="200"/>
            </w:pPr>
            <w:r>
              <w:t>(</w:t>
            </w:r>
            <w:r w:rsidRPr="00BB3090">
              <w:rPr>
                <w:i/>
                <w:iCs/>
                <w:caps w:val="0"/>
              </w:rPr>
              <w:t>Demande en injonction interlocutoire provisoire)</w:t>
            </w:r>
          </w:p>
        </w:tc>
      </w:tr>
      <w:tr w:rsidR="00121A72" w14:paraId="70360C0B" w14:textId="77777777" w:rsidTr="00547AA3">
        <w:tc>
          <w:tcPr>
            <w:tcW w:w="9505" w:type="dxa"/>
            <w:tcBorders>
              <w:top w:val="single" w:sz="4" w:space="0" w:color="auto"/>
            </w:tcBorders>
          </w:tcPr>
          <w:p w14:paraId="11868201" w14:textId="77777777" w:rsidR="00121A72" w:rsidRPr="00A071F4" w:rsidRDefault="00121A72" w:rsidP="00CF506A">
            <w:pPr>
              <w:ind w:right="-70"/>
              <w:rPr>
                <w:szCs w:val="24"/>
              </w:rPr>
            </w:pPr>
          </w:p>
        </w:tc>
      </w:tr>
    </w:tbl>
    <w:p w14:paraId="6478FE3A" w14:textId="77777777" w:rsidR="00FC0D75" w:rsidRDefault="00FC0D75" w:rsidP="00FC0D75">
      <w:pPr>
        <w:pStyle w:val="Titre2"/>
      </w:pPr>
      <w:bookmarkStart w:id="1" w:name="_Toc430945543"/>
      <w:r>
        <w:t>L’APERÇU</w:t>
      </w:r>
      <w:bookmarkEnd w:id="1"/>
    </w:p>
    <w:p w14:paraId="4DDC3F36" w14:textId="363FB78A" w:rsidR="004A222B" w:rsidRDefault="00BB3090" w:rsidP="00A44F0C">
      <w:pPr>
        <w:pStyle w:val="Paragrdouble"/>
        <w:tabs>
          <w:tab w:val="clear" w:pos="360"/>
          <w:tab w:val="num" w:pos="709"/>
        </w:tabs>
        <w:spacing w:line="240" w:lineRule="auto"/>
      </w:pPr>
      <w:r>
        <w:t xml:space="preserve">Le </w:t>
      </w:r>
      <w:r w:rsidR="00B87177">
        <w:t>t</w:t>
      </w:r>
      <w:r>
        <w:t xml:space="preserve">ribunal est appelé à décider s’il y a lieu d’ordonner de manière provisoire que le </w:t>
      </w:r>
      <w:r w:rsidR="006B088B">
        <w:t xml:space="preserve">Centre intégré de santé et de services </w:t>
      </w:r>
      <w:r>
        <w:t xml:space="preserve">des Laurentides (le </w:t>
      </w:r>
      <w:r w:rsidRPr="00BB3090">
        <w:rPr>
          <w:b/>
          <w:bCs/>
        </w:rPr>
        <w:t>CISSSL</w:t>
      </w:r>
      <w:r>
        <w:t xml:space="preserve">) maintienne ouvert, </w:t>
      </w:r>
      <w:r w:rsidR="006473B9">
        <w:t>entre</w:t>
      </w:r>
      <w:r>
        <w:t xml:space="preserve"> 20</w:t>
      </w:r>
      <w:r w:rsidR="008301CA">
        <w:t> </w:t>
      </w:r>
      <w:r>
        <w:t xml:space="preserve">h </w:t>
      </w:r>
      <w:r w:rsidR="006473B9">
        <w:t>et</w:t>
      </w:r>
      <w:r>
        <w:t xml:space="preserve"> 8</w:t>
      </w:r>
      <w:r w:rsidR="008301CA">
        <w:t> </w:t>
      </w:r>
      <w:r>
        <w:t>h, l</w:t>
      </w:r>
      <w:r w:rsidR="00C37DEF">
        <w:t>e service d’</w:t>
      </w:r>
      <w:r>
        <w:t>urgence d</w:t>
      </w:r>
      <w:r w:rsidR="004A222B">
        <w:t xml:space="preserve">u </w:t>
      </w:r>
      <w:r w:rsidR="001027DD">
        <w:t>C</w:t>
      </w:r>
      <w:r w:rsidR="004A222B">
        <w:t xml:space="preserve">entre </w:t>
      </w:r>
      <w:r w:rsidR="001027DD">
        <w:t xml:space="preserve">multiservices de santé et de services sociaux </w:t>
      </w:r>
      <w:r w:rsidR="004A222B">
        <w:t xml:space="preserve">de </w:t>
      </w:r>
      <w:r>
        <w:t>Rivière</w:t>
      </w:r>
      <w:r w:rsidR="008D72D4">
        <w:t>-</w:t>
      </w:r>
      <w:r>
        <w:t>Rouge (</w:t>
      </w:r>
      <w:r w:rsidR="004A222B">
        <w:t xml:space="preserve">le </w:t>
      </w:r>
      <w:r w:rsidR="004A222B" w:rsidRPr="004A222B">
        <w:rPr>
          <w:b/>
          <w:bCs/>
        </w:rPr>
        <w:t>Centre hospitalier</w:t>
      </w:r>
      <w:r w:rsidR="004A222B">
        <w:t>).</w:t>
      </w:r>
    </w:p>
    <w:p w14:paraId="5DF5C174" w14:textId="6A695E9C" w:rsidR="00FC0D75" w:rsidRDefault="00FC0D75" w:rsidP="00A44F0C">
      <w:pPr>
        <w:pStyle w:val="Titre2"/>
        <w:numPr>
          <w:ilvl w:val="0"/>
          <w:numId w:val="4"/>
        </w:numPr>
        <w:ind w:left="709" w:hanging="709"/>
      </w:pPr>
      <w:bookmarkStart w:id="2" w:name="_Toc430945544"/>
      <w:r>
        <w:t>LE CONTEXTE</w:t>
      </w:r>
      <w:bookmarkEnd w:id="2"/>
    </w:p>
    <w:p w14:paraId="200D3B7B" w14:textId="5F9AA942" w:rsidR="00A44F0C" w:rsidRDefault="00C37DEF" w:rsidP="00A44F0C">
      <w:pPr>
        <w:pStyle w:val="Paragrdouble"/>
        <w:tabs>
          <w:tab w:val="clear" w:pos="360"/>
          <w:tab w:val="num" w:pos="709"/>
        </w:tabs>
        <w:spacing w:line="240" w:lineRule="auto"/>
      </w:pPr>
      <w:r>
        <w:t>Le Centre hospitalier offre des services généraux depuis 1970. Son service d’urgence 24</w:t>
      </w:r>
      <w:r w:rsidR="008301CA">
        <w:t> </w:t>
      </w:r>
      <w:r>
        <w:t>h sur 24</w:t>
      </w:r>
      <w:r w:rsidR="008301CA">
        <w:t> </w:t>
      </w:r>
      <w:r>
        <w:t>h</w:t>
      </w:r>
      <w:r w:rsidR="006473B9">
        <w:t>,</w:t>
      </w:r>
      <w:r>
        <w:t xml:space="preserve"> </w:t>
      </w:r>
      <w:r w:rsidR="006473B9">
        <w:t>7</w:t>
      </w:r>
      <w:r w:rsidR="008301CA">
        <w:t xml:space="preserve"> </w:t>
      </w:r>
      <w:r w:rsidR="006473B9">
        <w:t>jours sur 7, 365 jours par année</w:t>
      </w:r>
      <w:r w:rsidR="00D075ED">
        <w:t>,</w:t>
      </w:r>
      <w:r w:rsidR="006473B9">
        <w:t xml:space="preserve"> </w:t>
      </w:r>
      <w:r>
        <w:t>existe depuis des décennies</w:t>
      </w:r>
      <w:r>
        <w:rPr>
          <w:rStyle w:val="Appelnotedebasdep"/>
        </w:rPr>
        <w:footnoteReference w:id="1"/>
      </w:r>
      <w:r>
        <w:t>.</w:t>
      </w:r>
    </w:p>
    <w:p w14:paraId="40C046EB" w14:textId="12A2E65F" w:rsidR="00FC0D75" w:rsidRDefault="00D11EEB" w:rsidP="00A44F0C">
      <w:pPr>
        <w:pStyle w:val="Paragrdouble"/>
        <w:tabs>
          <w:tab w:val="clear" w:pos="360"/>
          <w:tab w:val="num" w:pos="709"/>
        </w:tabs>
        <w:spacing w:line="240" w:lineRule="auto"/>
      </w:pPr>
      <w:r>
        <w:t>Ce c</w:t>
      </w:r>
      <w:r w:rsidR="00C04A2B">
        <w:t xml:space="preserve">entre </w:t>
      </w:r>
      <w:r w:rsidR="00C37DEF">
        <w:t xml:space="preserve">dessert une population de plus de 13 000 habitants à </w:t>
      </w:r>
      <w:r w:rsidR="00583E6D">
        <w:t>laquelle</w:t>
      </w:r>
      <w:r w:rsidR="00C37DEF">
        <w:t xml:space="preserve"> s’ajoute</w:t>
      </w:r>
      <w:r w:rsidR="00583E6D">
        <w:t>nt</w:t>
      </w:r>
      <w:r w:rsidR="00C37DEF">
        <w:t xml:space="preserve"> les propriétaires de résidences secondaires pour un total d</w:t>
      </w:r>
      <w:r w:rsidR="00D075ED">
        <w:t>’environ</w:t>
      </w:r>
      <w:r w:rsidR="00C37DEF">
        <w:t xml:space="preserve"> 26 500 habitants, dispersés sur un imposant territoire de plus de 1 800 kilomètres carrés</w:t>
      </w:r>
      <w:r w:rsidR="00C37DEF">
        <w:rPr>
          <w:rStyle w:val="Appelnotedebasdep"/>
        </w:rPr>
        <w:footnoteReference w:id="2"/>
      </w:r>
      <w:r w:rsidR="00C37DEF">
        <w:t>.</w:t>
      </w:r>
    </w:p>
    <w:p w14:paraId="2ACD631B" w14:textId="0EA564FD" w:rsidR="008758EC" w:rsidRDefault="008758EC" w:rsidP="00A44F0C">
      <w:pPr>
        <w:pStyle w:val="Paragrdouble"/>
        <w:tabs>
          <w:tab w:val="clear" w:pos="360"/>
          <w:tab w:val="num" w:pos="709"/>
        </w:tabs>
        <w:spacing w:line="240" w:lineRule="auto"/>
      </w:pPr>
      <w:r>
        <w:t>Il est situé à 60 kilomètres au sud de l’Hôpital de Mont-Laurier</w:t>
      </w:r>
      <w:r w:rsidR="004C3923">
        <w:t xml:space="preserve"> (</w:t>
      </w:r>
      <w:r w:rsidR="00D11EEB">
        <w:t>environ 44 minutes</w:t>
      </w:r>
      <w:r w:rsidR="004C3923">
        <w:t>)</w:t>
      </w:r>
      <w:r w:rsidR="00D11EEB">
        <w:t xml:space="preserve"> et à 76 kilomètres au nord du </w:t>
      </w:r>
      <w:r w:rsidR="00D774D2">
        <w:t>C</w:t>
      </w:r>
      <w:r w:rsidR="00D11EEB">
        <w:t>entre multiservices de santé et de services sociaux de Sainte-Agathe</w:t>
      </w:r>
      <w:r w:rsidR="004C3923">
        <w:t xml:space="preserve"> (environ 53 minutes)</w:t>
      </w:r>
      <w:r w:rsidR="00D11EEB">
        <w:rPr>
          <w:rStyle w:val="Appelnotedebasdep"/>
        </w:rPr>
        <w:footnoteReference w:id="3"/>
      </w:r>
      <w:r w:rsidR="00D11EEB">
        <w:t>.</w:t>
      </w:r>
    </w:p>
    <w:p w14:paraId="0A721821" w14:textId="1C1C3603" w:rsidR="00D11EEB" w:rsidRDefault="00D11EEB" w:rsidP="00D11EEB">
      <w:pPr>
        <w:pStyle w:val="Paragrdouble"/>
        <w:tabs>
          <w:tab w:val="clear" w:pos="360"/>
          <w:tab w:val="num" w:pos="709"/>
        </w:tabs>
        <w:spacing w:line="240" w:lineRule="auto"/>
      </w:pPr>
      <w:r>
        <w:t>L’installation comporte 7 étages et dispose d’environ 195 lits, en plus d’un service de CHSLD</w:t>
      </w:r>
      <w:r>
        <w:rPr>
          <w:rStyle w:val="Appelnotedebasdep"/>
        </w:rPr>
        <w:footnoteReference w:id="4"/>
      </w:r>
      <w:r>
        <w:t>. Elle comprend une urgence</w:t>
      </w:r>
      <w:r w:rsidR="0041781B">
        <w:t xml:space="preserve"> de catégorie 1</w:t>
      </w:r>
      <w:r w:rsidR="008E4B17">
        <w:t xml:space="preserve"> (soit de niveau primaire), </w:t>
      </w:r>
      <w:r>
        <w:t xml:space="preserve">une unité d’hospitalisation en santé physique de courte durée, </w:t>
      </w:r>
      <w:r w:rsidR="0041781B">
        <w:t xml:space="preserve">une unité d’hospitalisation en santé mentale de courte durée ainsi que plusieurs unités de soins de longue durée </w:t>
      </w:r>
      <w:r>
        <w:t>en santé mentale</w:t>
      </w:r>
      <w:r w:rsidR="0041781B">
        <w:t xml:space="preserve"> et en santé physique (CHSLD).</w:t>
      </w:r>
      <w:r>
        <w:t xml:space="preserve"> Elle offre également des services de consultations externes dans plusieurs spécialités, une salle de traitement en hémato-oncologie ainsi que des services d’hémodialyse</w:t>
      </w:r>
      <w:r>
        <w:rPr>
          <w:rStyle w:val="Appelnotedebasdep"/>
        </w:rPr>
        <w:footnoteReference w:id="5"/>
      </w:r>
      <w:r w:rsidR="008D72D4">
        <w:t>.</w:t>
      </w:r>
    </w:p>
    <w:p w14:paraId="1C05C134" w14:textId="031C7ED8" w:rsidR="00D075ED" w:rsidRDefault="00D075ED" w:rsidP="00A44F0C">
      <w:pPr>
        <w:pStyle w:val="Paragrdouble"/>
        <w:tabs>
          <w:tab w:val="clear" w:pos="360"/>
          <w:tab w:val="num" w:pos="709"/>
        </w:tabs>
        <w:spacing w:line="240" w:lineRule="auto"/>
      </w:pPr>
      <w:r>
        <w:t xml:space="preserve">Le service d’urgence </w:t>
      </w:r>
      <w:r w:rsidR="00477256">
        <w:t xml:space="preserve">du Centre hospitalier </w:t>
      </w:r>
      <w:r>
        <w:t>dessert</w:t>
      </w:r>
      <w:r w:rsidR="00552802">
        <w:t xml:space="preserve"> également</w:t>
      </w:r>
      <w:r>
        <w:t xml:space="preserve"> la clientèle de ces différentes unités de soins</w:t>
      </w:r>
      <w:r w:rsidR="00552802">
        <w:rPr>
          <w:rStyle w:val="Appelnotedebasdep"/>
        </w:rPr>
        <w:footnoteReference w:id="6"/>
      </w:r>
      <w:r>
        <w:t>.</w:t>
      </w:r>
    </w:p>
    <w:p w14:paraId="4751221F" w14:textId="4EA564A6" w:rsidR="001C0825" w:rsidRPr="00C31025" w:rsidRDefault="001C0825" w:rsidP="00A44F0C">
      <w:pPr>
        <w:pStyle w:val="Paragrdouble"/>
        <w:tabs>
          <w:tab w:val="clear" w:pos="360"/>
          <w:tab w:val="num" w:pos="709"/>
        </w:tabs>
        <w:spacing w:line="240" w:lineRule="auto"/>
      </w:pPr>
      <w:r>
        <w:t>Depuis plusieurs années, l’accentuation de la pénurie en ressources humaines fragiliserait les équipes e</w:t>
      </w:r>
      <w:r w:rsidR="008D72D4">
        <w:t>t,</w:t>
      </w:r>
      <w:r>
        <w:t xml:space="preserve"> à l’occasion</w:t>
      </w:r>
      <w:r w:rsidR="008D72D4">
        <w:t>, aurait mis</w:t>
      </w:r>
      <w:r>
        <w:t xml:space="preserve"> en doute la capacité de maintenir les services </w:t>
      </w:r>
      <w:r w:rsidR="008E4B17">
        <w:t xml:space="preserve">d’urgence </w:t>
      </w:r>
      <w:r>
        <w:t xml:space="preserve">tels quels, mais </w:t>
      </w:r>
      <w:r w:rsidR="008D72D4">
        <w:t>jusqu’à présent</w:t>
      </w:r>
      <w:r w:rsidR="00676343">
        <w:t>,</w:t>
      </w:r>
      <w:r w:rsidR="008D72D4">
        <w:t xml:space="preserve"> </w:t>
      </w:r>
      <w:r>
        <w:t xml:space="preserve">les efforts des gestionnaires et équipes cliniques </w:t>
      </w:r>
      <w:r w:rsidRPr="00C31025">
        <w:t>ont permis de résoudre ces enjeux</w:t>
      </w:r>
      <w:r w:rsidRPr="00C31025">
        <w:rPr>
          <w:rStyle w:val="Appelnotedebasdep"/>
        </w:rPr>
        <w:footnoteReference w:id="7"/>
      </w:r>
      <w:r w:rsidR="008D72D4" w:rsidRPr="00C31025">
        <w:t>.</w:t>
      </w:r>
    </w:p>
    <w:p w14:paraId="579CADD3" w14:textId="661CFD62" w:rsidR="001C0825" w:rsidRPr="00C31025" w:rsidRDefault="008D72D4" w:rsidP="00A44F0C">
      <w:pPr>
        <w:pStyle w:val="Paragrdouble"/>
        <w:tabs>
          <w:tab w:val="clear" w:pos="360"/>
          <w:tab w:val="num" w:pos="709"/>
        </w:tabs>
        <w:spacing w:line="240" w:lineRule="auto"/>
      </w:pPr>
      <w:r w:rsidRPr="00C31025">
        <w:t>À compter de</w:t>
      </w:r>
      <w:r w:rsidR="001C0825" w:rsidRPr="00C31025">
        <w:t xml:space="preserve"> juillet 2022, il est devenu impossible de maintenir les services d’imagerie médicale de façon continue 24-7</w:t>
      </w:r>
      <w:r w:rsidR="001C0825" w:rsidRPr="00C31025">
        <w:rPr>
          <w:rStyle w:val="Appelnotedebasdep"/>
        </w:rPr>
        <w:footnoteReference w:id="8"/>
      </w:r>
      <w:r w:rsidR="001C0825" w:rsidRPr="00C31025">
        <w:t xml:space="preserve">. </w:t>
      </w:r>
      <w:r w:rsidRPr="00C31025">
        <w:t>Depuis lors, ils</w:t>
      </w:r>
      <w:r w:rsidR="00464722" w:rsidRPr="00C31025">
        <w:t xml:space="preserve"> </w:t>
      </w:r>
      <w:r w:rsidR="001C0825" w:rsidRPr="00C31025">
        <w:t>ne sont disponibles que de 8</w:t>
      </w:r>
      <w:r w:rsidR="008301CA">
        <w:t> </w:t>
      </w:r>
      <w:r w:rsidR="001C0825" w:rsidRPr="00C31025">
        <w:t>h à 20</w:t>
      </w:r>
      <w:r w:rsidR="008301CA">
        <w:t> </w:t>
      </w:r>
      <w:r w:rsidR="001C0825" w:rsidRPr="00C31025">
        <w:t>h. Pour pallier cette rupture de services en radiologie, le CISSSL a instauré des corridors de services préhospitaliers a</w:t>
      </w:r>
      <w:r w:rsidR="00464722" w:rsidRPr="00C31025">
        <w:t>f</w:t>
      </w:r>
      <w:r w:rsidR="001C0825" w:rsidRPr="00C31025">
        <w:t>in de détourner vers d’autres centres hospitaliers</w:t>
      </w:r>
      <w:r w:rsidR="00C81053">
        <w:t>,</w:t>
      </w:r>
      <w:r w:rsidR="001C0825" w:rsidRPr="00C31025">
        <w:t xml:space="preserve"> les usagers présentant une condition urgente requérant ces services</w:t>
      </w:r>
      <w:r w:rsidR="001C0825" w:rsidRPr="00C31025">
        <w:rPr>
          <w:rStyle w:val="Appelnotedebasdep"/>
        </w:rPr>
        <w:footnoteReference w:id="9"/>
      </w:r>
      <w:r w:rsidR="001C0825" w:rsidRPr="00C31025">
        <w:t>.</w:t>
      </w:r>
    </w:p>
    <w:p w14:paraId="4CC5BD6A" w14:textId="018E99DF" w:rsidR="00995717" w:rsidRPr="00C31025" w:rsidRDefault="00995717" w:rsidP="00A44F0C">
      <w:pPr>
        <w:pStyle w:val="Paragrdouble"/>
        <w:tabs>
          <w:tab w:val="clear" w:pos="360"/>
          <w:tab w:val="num" w:pos="709"/>
        </w:tabs>
        <w:spacing w:line="240" w:lineRule="auto"/>
      </w:pPr>
      <w:r w:rsidRPr="00C31025">
        <w:t>Les services d’</w:t>
      </w:r>
      <w:r w:rsidR="006D122E" w:rsidRPr="00C31025">
        <w:t>inhalothérapie</w:t>
      </w:r>
      <w:r w:rsidRPr="00C31025">
        <w:t xml:space="preserve"> </w:t>
      </w:r>
      <w:r w:rsidR="006117FF" w:rsidRPr="00C31025">
        <w:t>d</w:t>
      </w:r>
      <w:r w:rsidR="00C81053">
        <w:t>u</w:t>
      </w:r>
      <w:r w:rsidR="006117FF" w:rsidRPr="00C31025">
        <w:t xml:space="preserve"> C</w:t>
      </w:r>
      <w:r w:rsidR="008D72D4" w:rsidRPr="00C31025">
        <w:t>e</w:t>
      </w:r>
      <w:r w:rsidR="006117FF" w:rsidRPr="00C31025">
        <w:t>ntre h</w:t>
      </w:r>
      <w:r w:rsidR="008D72D4" w:rsidRPr="00C31025">
        <w:t>o</w:t>
      </w:r>
      <w:r w:rsidR="006117FF" w:rsidRPr="00C31025">
        <w:t xml:space="preserve">spitalier </w:t>
      </w:r>
      <w:r w:rsidRPr="00C31025">
        <w:t xml:space="preserve">sont </w:t>
      </w:r>
      <w:r w:rsidR="006D122E" w:rsidRPr="00C31025">
        <w:t>confrontés</w:t>
      </w:r>
      <w:r w:rsidRPr="00C31025">
        <w:t xml:space="preserve"> aux </w:t>
      </w:r>
      <w:r w:rsidR="006D122E" w:rsidRPr="00C31025">
        <w:t>mêmes</w:t>
      </w:r>
      <w:r w:rsidRPr="00C31025">
        <w:t xml:space="preserve"> </w:t>
      </w:r>
      <w:r w:rsidR="006117FF" w:rsidRPr="00C31025">
        <w:t>défis</w:t>
      </w:r>
      <w:r w:rsidR="006D122E" w:rsidRPr="00C31025">
        <w:rPr>
          <w:rStyle w:val="Appelnotedebasdep"/>
        </w:rPr>
        <w:footnoteReference w:id="10"/>
      </w:r>
      <w:r w:rsidRPr="00C31025">
        <w:t>.</w:t>
      </w:r>
      <w:r w:rsidR="008E4B17">
        <w:t xml:space="preserve"> La pénurie d’infirmières est également critique à cette installation</w:t>
      </w:r>
      <w:r w:rsidR="008E4B17">
        <w:rPr>
          <w:rStyle w:val="Appelnotedebasdep"/>
        </w:rPr>
        <w:footnoteReference w:id="11"/>
      </w:r>
      <w:r w:rsidR="00777E6C">
        <w:t>.</w:t>
      </w:r>
    </w:p>
    <w:p w14:paraId="61E8182A" w14:textId="7B0BAAE6" w:rsidR="00464722" w:rsidRPr="00C31025" w:rsidRDefault="003848E8" w:rsidP="00A44F0C">
      <w:pPr>
        <w:pStyle w:val="Paragrdouble"/>
        <w:tabs>
          <w:tab w:val="clear" w:pos="360"/>
          <w:tab w:val="num" w:pos="709"/>
        </w:tabs>
        <w:spacing w:line="240" w:lineRule="auto"/>
      </w:pPr>
      <w:r w:rsidRPr="00C31025">
        <w:t xml:space="preserve">En </w:t>
      </w:r>
      <w:r w:rsidR="00464722" w:rsidRPr="00C31025">
        <w:t>avril 2023, en raison des enjeux liés à la disponibilité de la main</w:t>
      </w:r>
      <w:r w:rsidR="00C81053">
        <w:t>-</w:t>
      </w:r>
      <w:r w:rsidR="00464722" w:rsidRPr="00C31025">
        <w:t xml:space="preserve">d’œuvre, </w:t>
      </w:r>
      <w:r w:rsidRPr="00C31025">
        <w:t>le</w:t>
      </w:r>
      <w:r w:rsidR="00D11EEB" w:rsidRPr="00C31025">
        <w:t xml:space="preserve"> </w:t>
      </w:r>
      <w:r w:rsidRPr="00C31025">
        <w:t xml:space="preserve">CISSSL a formé un comité </w:t>
      </w:r>
      <w:r w:rsidR="00D11EEB" w:rsidRPr="00C31025">
        <w:t>chargé d’évaluer les différentes options possibles de réorganisation des services à l’urgence du Centre hospitalier</w:t>
      </w:r>
      <w:r w:rsidR="00D11EEB" w:rsidRPr="00C31025">
        <w:rPr>
          <w:rStyle w:val="Appelnotedebasdep"/>
        </w:rPr>
        <w:footnoteReference w:id="12"/>
      </w:r>
      <w:r w:rsidR="00D11EEB" w:rsidRPr="00C31025">
        <w:t>.</w:t>
      </w:r>
    </w:p>
    <w:p w14:paraId="107B025D" w14:textId="46F45D8A" w:rsidR="00B1589A" w:rsidRPr="00C31025" w:rsidRDefault="00B1589A" w:rsidP="00B1589A">
      <w:pPr>
        <w:pStyle w:val="Paragrdouble"/>
        <w:tabs>
          <w:tab w:val="clear" w:pos="360"/>
          <w:tab w:val="num" w:pos="709"/>
        </w:tabs>
        <w:spacing w:line="240" w:lineRule="auto"/>
      </w:pPr>
      <w:r w:rsidRPr="00C31025">
        <w:t xml:space="preserve">Ce comité a évalué </w:t>
      </w:r>
      <w:r w:rsidR="00906D03">
        <w:t>plusieur</w:t>
      </w:r>
      <w:r w:rsidRPr="00C31025">
        <w:t>s paramètres dont le nombre de visites à l’urgence du Centre hospitalier, les périodes d’affluence, les transports en ambulance, le nombre de demandes pour des examens diagnostiques, les besoins médicaux et la disponibilité du personnel</w:t>
      </w:r>
      <w:r w:rsidRPr="00C31025">
        <w:rPr>
          <w:rStyle w:val="Appelnotedebasdep"/>
        </w:rPr>
        <w:footnoteReference w:id="13"/>
      </w:r>
      <w:r w:rsidRPr="00C31025">
        <w:t>.</w:t>
      </w:r>
    </w:p>
    <w:p w14:paraId="7CCD28AF" w14:textId="02A7F3C3" w:rsidR="00464722" w:rsidRDefault="00464722" w:rsidP="00A44F0C">
      <w:pPr>
        <w:pStyle w:val="Paragrdouble"/>
        <w:tabs>
          <w:tab w:val="clear" w:pos="360"/>
          <w:tab w:val="num" w:pos="709"/>
        </w:tabs>
        <w:spacing w:line="240" w:lineRule="auto"/>
      </w:pPr>
      <w:r w:rsidRPr="00C31025">
        <w:t>Considérant les impacts majeurs d’une possible réorganisation, le CISSSL a jugé pertinent d’inclure dans la réflexion un processus de consultation clinique structurée avec un nombre d’intervenants terrain provenant de plusieurs secteurs et territoires qui seraient impactés par la décision finale</w:t>
      </w:r>
      <w:r>
        <w:t xml:space="preserve"> retenue, dont les centres de Mont-Laurier et </w:t>
      </w:r>
      <w:r w:rsidR="00C81053">
        <w:t xml:space="preserve">de </w:t>
      </w:r>
      <w:r>
        <w:t>Sainte-Agathe. Ce processus de consultation s’est déroulé en 2 temps, durant le mois d’avril 2023</w:t>
      </w:r>
      <w:r>
        <w:rPr>
          <w:rStyle w:val="Appelnotedebasdep"/>
        </w:rPr>
        <w:footnoteReference w:id="14"/>
      </w:r>
      <w:r>
        <w:t>.</w:t>
      </w:r>
    </w:p>
    <w:p w14:paraId="13F6C57A" w14:textId="28BCEC19" w:rsidR="003848E8" w:rsidRDefault="00EC5C1D" w:rsidP="00A44F0C">
      <w:pPr>
        <w:pStyle w:val="Paragrdouble"/>
        <w:tabs>
          <w:tab w:val="clear" w:pos="360"/>
          <w:tab w:val="num" w:pos="709"/>
        </w:tabs>
        <w:spacing w:line="240" w:lineRule="auto"/>
      </w:pPr>
      <w:r>
        <w:t xml:space="preserve">Au terme de l’analyse effectuée, </w:t>
      </w:r>
      <w:bookmarkStart w:id="5" w:name="_Hlk157330521"/>
      <w:r>
        <w:t xml:space="preserve">le </w:t>
      </w:r>
      <w:r w:rsidRPr="00EC5C1D">
        <w:rPr>
          <w:i/>
          <w:iCs/>
        </w:rPr>
        <w:t>statu quo</w:t>
      </w:r>
      <w:r>
        <w:t xml:space="preserve"> n’apparait pas une solution envisageable considérant les risques de mortalité-</w:t>
      </w:r>
      <w:r w:rsidR="00986E1E">
        <w:t>morbidité</w:t>
      </w:r>
      <w:r>
        <w:t xml:space="preserve"> associés à un bris de services impromptu</w:t>
      </w:r>
      <w:r w:rsidR="003848E8" w:rsidRPr="00D11EEB">
        <w:rPr>
          <w:rStyle w:val="Appelnotedebasdep"/>
        </w:rPr>
        <w:footnoteReference w:id="15"/>
      </w:r>
      <w:r w:rsidR="003848E8" w:rsidRPr="00D11EEB">
        <w:t>.</w:t>
      </w:r>
      <w:bookmarkEnd w:id="5"/>
    </w:p>
    <w:p w14:paraId="72BA390C" w14:textId="0AF251F8" w:rsidR="00986E1E" w:rsidRPr="00D11EEB" w:rsidRDefault="00986E1E" w:rsidP="00A44F0C">
      <w:pPr>
        <w:pStyle w:val="Paragrdouble"/>
        <w:tabs>
          <w:tab w:val="clear" w:pos="360"/>
          <w:tab w:val="num" w:pos="709"/>
        </w:tabs>
        <w:spacing w:line="240" w:lineRule="auto"/>
      </w:pPr>
      <w:r>
        <w:t xml:space="preserve">Le </w:t>
      </w:r>
      <w:r w:rsidRPr="00986E1E">
        <w:rPr>
          <w:i/>
          <w:iCs/>
        </w:rPr>
        <w:t>Rapport de consultation clinique sur l’avenir des services de santé physique de courte durée (urgence et hospitalisation</w:t>
      </w:r>
      <w:r w:rsidR="00C81053">
        <w:rPr>
          <w:i/>
          <w:iCs/>
        </w:rPr>
        <w:t>)</w:t>
      </w:r>
      <w:r>
        <w:t xml:space="preserve"> de </w:t>
      </w:r>
      <w:r w:rsidR="008611E3">
        <w:t>m</w:t>
      </w:r>
      <w:r>
        <w:t>ai 2023</w:t>
      </w:r>
      <w:r w:rsidR="00B1589A">
        <w:t xml:space="preserve"> </w:t>
      </w:r>
      <w:r w:rsidR="00C31025">
        <w:t>du CISS</w:t>
      </w:r>
      <w:r w:rsidR="00906D03">
        <w:t>S</w:t>
      </w:r>
      <w:r w:rsidR="00C31025">
        <w:t xml:space="preserve">L </w:t>
      </w:r>
      <w:r>
        <w:t xml:space="preserve">précise que les prochaines étapes comprennent la transmission du rapport aux directeurs concernés du </w:t>
      </w:r>
      <w:r w:rsidR="00C81053">
        <w:t>m</w:t>
      </w:r>
      <w:r w:rsidR="00C92C9A">
        <w:t>inistère</w:t>
      </w:r>
      <w:r w:rsidR="007231A2">
        <w:t xml:space="preserve"> de la Santé</w:t>
      </w:r>
      <w:r>
        <w:t xml:space="preserve"> et des </w:t>
      </w:r>
      <w:r w:rsidR="00D774D2">
        <w:t>S</w:t>
      </w:r>
      <w:r>
        <w:t>ervices sociaux (</w:t>
      </w:r>
      <w:r w:rsidRPr="00986E1E">
        <w:rPr>
          <w:b/>
          <w:bCs/>
        </w:rPr>
        <w:t>MSSS</w:t>
      </w:r>
      <w:r>
        <w:t xml:space="preserve">) </w:t>
      </w:r>
      <w:r w:rsidR="00B1589A">
        <w:t>et la préparation d’une demande formelle de modification de mandat</w:t>
      </w:r>
      <w:r w:rsidR="00574FDB">
        <w:rPr>
          <w:rStyle w:val="Appelnotedebasdep"/>
        </w:rPr>
        <w:footnoteReference w:id="16"/>
      </w:r>
      <w:r w:rsidR="00B1589A">
        <w:t>. La tenue de consultations plus large</w:t>
      </w:r>
      <w:r w:rsidR="00C81053">
        <w:t>s</w:t>
      </w:r>
      <w:r w:rsidR="00B1589A">
        <w:t xml:space="preserve"> était alors envisagée et certaines rencontres subséquentes auraient été tenues</w:t>
      </w:r>
      <w:r w:rsidR="00B1589A">
        <w:rPr>
          <w:rStyle w:val="Appelnotedebasdep"/>
        </w:rPr>
        <w:footnoteReference w:id="17"/>
      </w:r>
      <w:r w:rsidR="00C31025">
        <w:t>.</w:t>
      </w:r>
    </w:p>
    <w:p w14:paraId="6F3BA04A" w14:textId="2C54F32F" w:rsidR="003848E8" w:rsidRDefault="00B1589A" w:rsidP="00A44F0C">
      <w:pPr>
        <w:pStyle w:val="Paragrdouble"/>
        <w:tabs>
          <w:tab w:val="clear" w:pos="360"/>
          <w:tab w:val="num" w:pos="709"/>
        </w:tabs>
        <w:spacing w:line="240" w:lineRule="auto"/>
      </w:pPr>
      <w:r>
        <w:t xml:space="preserve">En juin 2023, </w:t>
      </w:r>
      <w:r w:rsidR="007231A2">
        <w:t>l</w:t>
      </w:r>
      <w:r>
        <w:t>e CISS</w:t>
      </w:r>
      <w:r w:rsidR="00C31025">
        <w:t>S</w:t>
      </w:r>
      <w:r>
        <w:t xml:space="preserve">L dépose auprès du MSSS une </w:t>
      </w:r>
      <w:r>
        <w:rPr>
          <w:i/>
          <w:iCs/>
        </w:rPr>
        <w:t>Demande de projets-pilotes</w:t>
      </w:r>
      <w:r w:rsidR="00777E6C">
        <w:rPr>
          <w:i/>
          <w:iCs/>
        </w:rPr>
        <w:t>/</w:t>
      </w:r>
      <w:r>
        <w:rPr>
          <w:i/>
          <w:iCs/>
        </w:rPr>
        <w:t>Mandat des unités d’urgence et d’hospitalisation</w:t>
      </w:r>
      <w:r>
        <w:t xml:space="preserve"> visant la réorganisation du service d’urgence</w:t>
      </w:r>
      <w:r w:rsidR="00CA0512">
        <w:t xml:space="preserve"> (la </w:t>
      </w:r>
      <w:r w:rsidR="00CA0512" w:rsidRPr="00CA0512">
        <w:rPr>
          <w:b/>
          <w:bCs/>
        </w:rPr>
        <w:t>Demande de projets</w:t>
      </w:r>
      <w:r w:rsidR="00CA0512">
        <w:rPr>
          <w:b/>
          <w:bCs/>
        </w:rPr>
        <w:t>-</w:t>
      </w:r>
      <w:r w:rsidR="00CA0512" w:rsidRPr="00CA0512">
        <w:rPr>
          <w:b/>
          <w:bCs/>
        </w:rPr>
        <w:t>pilotes</w:t>
      </w:r>
      <w:r w:rsidR="00CA0512">
        <w:t>)</w:t>
      </w:r>
      <w:r w:rsidRPr="00B1589A">
        <w:rPr>
          <w:rStyle w:val="Appelnotedebasdep"/>
        </w:rPr>
        <w:footnoteReference w:id="18"/>
      </w:r>
      <w:r>
        <w:t>.</w:t>
      </w:r>
    </w:p>
    <w:p w14:paraId="31DEC1FD" w14:textId="05B65B97" w:rsidR="007857BB" w:rsidRDefault="00CA0512" w:rsidP="00AD1023">
      <w:pPr>
        <w:pStyle w:val="Paragrdouble"/>
        <w:tabs>
          <w:tab w:val="clear" w:pos="360"/>
          <w:tab w:val="num" w:pos="709"/>
        </w:tabs>
        <w:spacing w:line="240" w:lineRule="auto"/>
      </w:pPr>
      <w:r w:rsidRPr="00CA0512">
        <w:t>La Demande de projets</w:t>
      </w:r>
      <w:r>
        <w:t>-</w:t>
      </w:r>
      <w:r w:rsidRPr="00CA0512">
        <w:t>pilotes</w:t>
      </w:r>
      <w:r>
        <w:t xml:space="preserve"> précise que la limite actuelle de l’</w:t>
      </w:r>
      <w:r w:rsidR="00AD1023">
        <w:t>H</w:t>
      </w:r>
      <w:r>
        <w:t>ôpital de Mont-Laurier et du centre de Sainte</w:t>
      </w:r>
      <w:r w:rsidR="00D774D2">
        <w:t>-</w:t>
      </w:r>
      <w:r>
        <w:t>Agathe fait en sorte qu’il est critique de permettre le maintien d’une unité d’hospitalisation à Rivière-Rouge</w:t>
      </w:r>
      <w:r>
        <w:rPr>
          <w:rStyle w:val="Appelnotedebasdep"/>
        </w:rPr>
        <w:footnoteReference w:id="19"/>
      </w:r>
      <w:r>
        <w:t>.</w:t>
      </w:r>
      <w:r w:rsidR="00AD1023">
        <w:t xml:space="preserve"> </w:t>
      </w:r>
    </w:p>
    <w:p w14:paraId="135FB391" w14:textId="25638B3D" w:rsidR="00CA0512" w:rsidRPr="00CA0512" w:rsidRDefault="00E7712D" w:rsidP="00AD1023">
      <w:pPr>
        <w:pStyle w:val="Paragrdouble"/>
        <w:tabs>
          <w:tab w:val="clear" w:pos="360"/>
          <w:tab w:val="num" w:pos="709"/>
        </w:tabs>
        <w:spacing w:line="240" w:lineRule="auto"/>
      </w:pPr>
      <w:r>
        <w:t xml:space="preserve">Elle requiert l’autorisation du </w:t>
      </w:r>
      <w:r w:rsidR="00CA0512">
        <w:t>M</w:t>
      </w:r>
      <w:r w:rsidR="00C81053">
        <w:t>SSS</w:t>
      </w:r>
      <w:r w:rsidR="00CA0512">
        <w:t xml:space="preserve"> </w:t>
      </w:r>
      <w:r>
        <w:t>pour</w:t>
      </w:r>
      <w:r w:rsidR="00CA0512">
        <w:t xml:space="preserve"> mettre en place les modèles d’organisation de soins proposés et décrits au document pour une durée d’un an</w:t>
      </w:r>
      <w:r w:rsidR="005466D0">
        <w:t>.</w:t>
      </w:r>
      <w:r w:rsidR="00CA0512">
        <w:t xml:space="preserve"> </w:t>
      </w:r>
      <w:r w:rsidR="00777E6C">
        <w:t>Ce modèle propose la mise sur pied d’une clinique d’urgences mineures avec adaptations</w:t>
      </w:r>
      <w:r w:rsidR="005466D0">
        <w:t>. Il s’agirait du premier projet-pilote en région rurale au Québec, ce qui permettrait de valider plusieurs hypothèses de viabilité</w:t>
      </w:r>
      <w:r w:rsidR="00777E6C">
        <w:rPr>
          <w:rStyle w:val="Appelnotedebasdep"/>
        </w:rPr>
        <w:footnoteReference w:id="20"/>
      </w:r>
      <w:r w:rsidR="00D774D2">
        <w:t>.</w:t>
      </w:r>
    </w:p>
    <w:p w14:paraId="0E0FBBC8" w14:textId="199A2207" w:rsidR="00070DB4" w:rsidRDefault="00070DB4" w:rsidP="00A44F0C">
      <w:pPr>
        <w:pStyle w:val="Paragrdouble"/>
        <w:tabs>
          <w:tab w:val="clear" w:pos="360"/>
          <w:tab w:val="num" w:pos="709"/>
        </w:tabs>
        <w:spacing w:line="240" w:lineRule="auto"/>
      </w:pPr>
      <w:r>
        <w:t>En juillet 2023, le CISSSL demeure dans l’attente d’un suivi du MSSS</w:t>
      </w:r>
      <w:r>
        <w:rPr>
          <w:rStyle w:val="Appelnotedebasdep"/>
        </w:rPr>
        <w:footnoteReference w:id="21"/>
      </w:r>
      <w:r>
        <w:t xml:space="preserve">. La procédure de bris de service à l’urgence </w:t>
      </w:r>
      <w:r w:rsidR="00AD1023">
        <w:t xml:space="preserve">du Centre hospitalier </w:t>
      </w:r>
      <w:r>
        <w:t xml:space="preserve">est </w:t>
      </w:r>
      <w:r w:rsidR="00C31025">
        <w:t>mis</w:t>
      </w:r>
      <w:r>
        <w:t>e à jour</w:t>
      </w:r>
      <w:r w:rsidR="00AD1023">
        <w:t xml:space="preserve"> de manière continue</w:t>
      </w:r>
      <w:r>
        <w:rPr>
          <w:rStyle w:val="Appelnotedebasdep"/>
        </w:rPr>
        <w:footnoteReference w:id="22"/>
      </w:r>
      <w:r w:rsidR="00AE70D6">
        <w:t>.</w:t>
      </w:r>
    </w:p>
    <w:p w14:paraId="60BF62E8" w14:textId="294238DF" w:rsidR="009C4335" w:rsidRDefault="00070DB4" w:rsidP="00A44F0C">
      <w:pPr>
        <w:pStyle w:val="Paragrdouble"/>
        <w:tabs>
          <w:tab w:val="clear" w:pos="360"/>
          <w:tab w:val="num" w:pos="709"/>
        </w:tabs>
        <w:spacing w:line="240" w:lineRule="auto"/>
      </w:pPr>
      <w:r>
        <w:t xml:space="preserve">Le 31 août 2023, le sous-ministre adjoint </w:t>
      </w:r>
      <w:r w:rsidR="00504213">
        <w:t>à la Direction générale des affaires universitaires, médicales, infirmières et pharmaceutiques du MSSS</w:t>
      </w:r>
      <w:r w:rsidR="003B595C">
        <w:t xml:space="preserve"> </w:t>
      </w:r>
      <w:r w:rsidR="009C4335">
        <w:t>répond à la demande du CISSSL</w:t>
      </w:r>
      <w:r w:rsidR="009C4335">
        <w:rPr>
          <w:rStyle w:val="Appelnotedebasdep"/>
        </w:rPr>
        <w:footnoteReference w:id="23"/>
      </w:r>
      <w:r w:rsidR="009C4335">
        <w:t xml:space="preserve">. </w:t>
      </w:r>
    </w:p>
    <w:p w14:paraId="316B6227" w14:textId="0D375100" w:rsidR="003B595C" w:rsidRDefault="009C4335" w:rsidP="00A44F0C">
      <w:pPr>
        <w:pStyle w:val="Paragrdouble"/>
        <w:tabs>
          <w:tab w:val="clear" w:pos="360"/>
          <w:tab w:val="num" w:pos="709"/>
        </w:tabs>
        <w:spacing w:line="240" w:lineRule="auto"/>
      </w:pPr>
      <w:r>
        <w:t xml:space="preserve">Il </w:t>
      </w:r>
      <w:r w:rsidR="003B595C">
        <w:t>souligne que le modèle proposé par le CISSSL correspond davantage à une urgence de catégorie 1B qu’à une clinique d’urgence</w:t>
      </w:r>
      <w:r w:rsidR="00625375">
        <w:t>s</w:t>
      </w:r>
      <w:r w:rsidR="003B595C">
        <w:t xml:space="preserve"> mineure</w:t>
      </w:r>
      <w:r w:rsidR="00625375">
        <w:t>s</w:t>
      </w:r>
      <w:r w:rsidR="008B3957">
        <w:t>, à l</w:t>
      </w:r>
      <w:r w:rsidR="007830D2">
        <w:t>’</w:t>
      </w:r>
      <w:r w:rsidR="008B3957">
        <w:t>exception des heures réduites</w:t>
      </w:r>
      <w:r w:rsidR="007830D2">
        <w:t xml:space="preserve"> en mode </w:t>
      </w:r>
      <w:r w:rsidR="007830D2">
        <w:rPr>
          <w:i/>
          <w:iCs/>
        </w:rPr>
        <w:t>walk-in</w:t>
      </w:r>
      <w:r w:rsidR="003B595C">
        <w:rPr>
          <w:rStyle w:val="Appelnotedebasdep"/>
        </w:rPr>
        <w:footnoteReference w:id="24"/>
      </w:r>
      <w:r w:rsidR="003B595C">
        <w:t>.</w:t>
      </w:r>
    </w:p>
    <w:p w14:paraId="320DB92C" w14:textId="5E3B89F6" w:rsidR="005E1AB2" w:rsidRDefault="005E1AB2" w:rsidP="00A44F0C">
      <w:pPr>
        <w:pStyle w:val="Paragrdouble"/>
        <w:tabs>
          <w:tab w:val="clear" w:pos="360"/>
          <w:tab w:val="num" w:pos="709"/>
        </w:tabs>
        <w:spacing w:line="240" w:lineRule="auto"/>
      </w:pPr>
      <w:r>
        <w:t xml:space="preserve">Pour le volet urgence, </w:t>
      </w:r>
      <w:r w:rsidR="003B595C">
        <w:t xml:space="preserve">Il </w:t>
      </w:r>
      <w:r w:rsidR="00504213">
        <w:t xml:space="preserve">recommande </w:t>
      </w:r>
      <w:r w:rsidR="003B595C">
        <w:t>le maintien du modèle actuel d’urgence, soit une</w:t>
      </w:r>
      <w:r>
        <w:t xml:space="preserve"> </w:t>
      </w:r>
      <w:r w:rsidR="003B595C">
        <w:t>urgence de catégorie 1</w:t>
      </w:r>
      <w:r>
        <w:t>B</w:t>
      </w:r>
      <w:r w:rsidR="003B595C">
        <w:t>/1C avec ouverture de 8</w:t>
      </w:r>
      <w:r w:rsidR="008301CA">
        <w:t> </w:t>
      </w:r>
      <w:r w:rsidR="003B595C">
        <w:t>h à 20</w:t>
      </w:r>
      <w:r w:rsidR="008301CA">
        <w:t> </w:t>
      </w:r>
      <w:r w:rsidR="003B595C">
        <w:t>h, incluant la mise en place d’une garde médicale de 20</w:t>
      </w:r>
      <w:r w:rsidR="008301CA">
        <w:t> </w:t>
      </w:r>
      <w:r w:rsidR="003B595C">
        <w:t>h à 8</w:t>
      </w:r>
      <w:r w:rsidR="008301CA">
        <w:t> </w:t>
      </w:r>
      <w:r w:rsidR="003B595C">
        <w:t>h</w:t>
      </w:r>
      <w:r>
        <w:t xml:space="preserve"> pour pallier les besoins immédiats des usagers qui se présentent la nui</w:t>
      </w:r>
      <w:r w:rsidR="005F0628">
        <w:t>t</w:t>
      </w:r>
      <w:r w:rsidR="005F0628">
        <w:rPr>
          <w:rStyle w:val="Appelnotedebasdep"/>
        </w:rPr>
        <w:footnoteReference w:id="25"/>
      </w:r>
      <w:r w:rsidR="00D774D2">
        <w:t>.</w:t>
      </w:r>
    </w:p>
    <w:p w14:paraId="1C1BA5C3" w14:textId="39FA8500" w:rsidR="003848E8" w:rsidRDefault="005E1AB2" w:rsidP="00A44F0C">
      <w:pPr>
        <w:pStyle w:val="Paragrdouble"/>
        <w:tabs>
          <w:tab w:val="clear" w:pos="360"/>
          <w:tab w:val="num" w:pos="709"/>
        </w:tabs>
        <w:spacing w:line="240" w:lineRule="auto"/>
      </w:pPr>
      <w:r>
        <w:t xml:space="preserve">Quant </w:t>
      </w:r>
      <w:r w:rsidR="00504213">
        <w:t>a</w:t>
      </w:r>
      <w:r>
        <w:t>u volet hospitalisation, il recommande la</w:t>
      </w:r>
      <w:r w:rsidR="00504213">
        <w:t xml:space="preserve"> mise en place du modèle retenu par le CISSS</w:t>
      </w:r>
      <w:r w:rsidR="00AE70D6">
        <w:t>L</w:t>
      </w:r>
      <w:r w:rsidR="00504213">
        <w:t xml:space="preserve"> pour les unités d’hospitalisation de soins de courte durée, et ce, conditionnellement à la mise en place d’une garde médicale sur place de 20</w:t>
      </w:r>
      <w:r w:rsidR="008301CA">
        <w:t> </w:t>
      </w:r>
      <w:r w:rsidR="00504213">
        <w:t>h à 8</w:t>
      </w:r>
      <w:r w:rsidR="008301CA">
        <w:t> </w:t>
      </w:r>
      <w:r w:rsidR="00504213">
        <w:t>h pour offrir des soins immédiats lors d’urgence médicale</w:t>
      </w:r>
      <w:r w:rsidR="00504213">
        <w:rPr>
          <w:rStyle w:val="Appelnotedebasdep"/>
        </w:rPr>
        <w:footnoteReference w:id="26"/>
      </w:r>
      <w:r w:rsidR="00C31025">
        <w:t>.</w:t>
      </w:r>
    </w:p>
    <w:p w14:paraId="571675FC" w14:textId="4BB72A70" w:rsidR="00BB6AC7" w:rsidRDefault="00BB6AC7" w:rsidP="00A44F0C">
      <w:pPr>
        <w:pStyle w:val="Paragrdouble"/>
        <w:tabs>
          <w:tab w:val="clear" w:pos="360"/>
          <w:tab w:val="num" w:pos="709"/>
        </w:tabs>
        <w:spacing w:line="240" w:lineRule="auto"/>
      </w:pPr>
      <w:r>
        <w:t xml:space="preserve">Les déclarations </w:t>
      </w:r>
      <w:r w:rsidR="00C31025">
        <w:t xml:space="preserve">sous serment </w:t>
      </w:r>
      <w:r>
        <w:t>et les pièces déposées par le CISS</w:t>
      </w:r>
      <w:r w:rsidR="00E41C6F">
        <w:t>S</w:t>
      </w:r>
      <w:r>
        <w:t xml:space="preserve">L ne démontrent pas, à ce stade préliminaire, si la Demande de projets-pilotes déposée par le CISSSL a été </w:t>
      </w:r>
      <w:r w:rsidR="00816FFD">
        <w:t>entérin</w:t>
      </w:r>
      <w:r>
        <w:t>ée par le MSSS</w:t>
      </w:r>
      <w:r w:rsidR="00C772D4">
        <w:t xml:space="preserve"> à la suite des recommandations formulées le 31</w:t>
      </w:r>
      <w:r w:rsidR="0089373F">
        <w:t> </w:t>
      </w:r>
      <w:r w:rsidR="00C772D4">
        <w:t>août 2023</w:t>
      </w:r>
      <w:r w:rsidR="009E2E33">
        <w:t xml:space="preserve"> ou si une demande formelle de modification de mandat a été soumise par le CISSSL</w:t>
      </w:r>
      <w:r w:rsidR="007857BB">
        <w:rPr>
          <w:rStyle w:val="Appelnotedebasdep"/>
        </w:rPr>
        <w:footnoteReference w:id="27"/>
      </w:r>
      <w:r>
        <w:t xml:space="preserve">. </w:t>
      </w:r>
    </w:p>
    <w:p w14:paraId="2D1550EF" w14:textId="0538E0CD" w:rsidR="00504213" w:rsidRDefault="00504213" w:rsidP="00504213">
      <w:pPr>
        <w:pStyle w:val="Paragrdouble"/>
        <w:tabs>
          <w:tab w:val="clear" w:pos="360"/>
          <w:tab w:val="num" w:pos="709"/>
        </w:tabs>
        <w:spacing w:line="240" w:lineRule="auto"/>
      </w:pPr>
      <w:r>
        <w:t xml:space="preserve">Le </w:t>
      </w:r>
      <w:r w:rsidRPr="00504213">
        <w:t>7 décembre dernier,</w:t>
      </w:r>
      <w:r>
        <w:t xml:space="preserve"> le CISSSL émet un communiqué de presse annonçant qu’à compter du 1</w:t>
      </w:r>
      <w:r w:rsidRPr="006473B9">
        <w:rPr>
          <w:vertAlign w:val="superscript"/>
        </w:rPr>
        <w:t>er</w:t>
      </w:r>
      <w:r>
        <w:t xml:space="preserve"> février 2024, les heures d’ouverture du service d’urgence seront ajustées de 8</w:t>
      </w:r>
      <w:r w:rsidR="008301CA">
        <w:t> </w:t>
      </w:r>
      <w:r>
        <w:t>h à 20</w:t>
      </w:r>
      <w:r w:rsidR="008301CA">
        <w:t> </w:t>
      </w:r>
      <w:r>
        <w:t>h, plutôt que 24</w:t>
      </w:r>
      <w:r w:rsidR="008301CA">
        <w:t> </w:t>
      </w:r>
      <w:r>
        <w:t>h sur 24</w:t>
      </w:r>
      <w:r w:rsidR="008301CA">
        <w:t> </w:t>
      </w:r>
      <w:r>
        <w:t>h</w:t>
      </w:r>
      <w:r w:rsidR="001B6937">
        <w:t>. Le communiqué de presse ne mentionne pas l’existence de projets-pilotes ou la durée d’un an prévue à la Demande de projets-pilotes</w:t>
      </w:r>
      <w:r w:rsidR="007231A2">
        <w:rPr>
          <w:rStyle w:val="Appelnotedebasdep"/>
        </w:rPr>
        <w:footnoteReference w:id="28"/>
      </w:r>
      <w:r>
        <w:t xml:space="preserve">. </w:t>
      </w:r>
      <w:r w:rsidR="00E41C6F">
        <w:t xml:space="preserve">Après 20 h, les usagers sont invités à consulter les services d’urgence des centres hospitaliers de Mont-Laurier, </w:t>
      </w:r>
      <w:r w:rsidR="00D774D2">
        <w:t xml:space="preserve">de </w:t>
      </w:r>
      <w:r w:rsidR="00E41C6F">
        <w:t xml:space="preserve">Sainte-Agathe ou </w:t>
      </w:r>
      <w:r w:rsidR="00D774D2">
        <w:t xml:space="preserve">de </w:t>
      </w:r>
      <w:r w:rsidR="00E41C6F">
        <w:t>Lachute</w:t>
      </w:r>
      <w:r w:rsidR="007231A2">
        <w:rPr>
          <w:rStyle w:val="Appelnotedebasdep"/>
        </w:rPr>
        <w:footnoteReference w:id="29"/>
      </w:r>
      <w:r w:rsidR="00E41C6F">
        <w:t xml:space="preserve">. </w:t>
      </w:r>
    </w:p>
    <w:p w14:paraId="617D43F1" w14:textId="2484B59D" w:rsidR="00562B9E" w:rsidRDefault="00562B9E" w:rsidP="00504213">
      <w:pPr>
        <w:pStyle w:val="Paragrdouble"/>
        <w:tabs>
          <w:tab w:val="clear" w:pos="360"/>
          <w:tab w:val="num" w:pos="709"/>
        </w:tabs>
        <w:spacing w:line="240" w:lineRule="auto"/>
      </w:pPr>
      <w:r>
        <w:t xml:space="preserve">Le 12 janvier 2024, le </w:t>
      </w:r>
      <w:r w:rsidR="0089373F">
        <w:t>C</w:t>
      </w:r>
      <w:r>
        <w:t xml:space="preserve">abinet du ministre de la </w:t>
      </w:r>
      <w:r w:rsidR="0089373F">
        <w:t>s</w:t>
      </w:r>
      <w:r>
        <w:t>anté émet un communiqué réitérant les faits relatés dans celui émis par le CISSSL</w:t>
      </w:r>
      <w:r w:rsidR="002B554F">
        <w:t xml:space="preserve">, sans référer </w:t>
      </w:r>
      <w:r w:rsidR="00E97807">
        <w:t xml:space="preserve">aux </w:t>
      </w:r>
      <w:r w:rsidR="002B554F">
        <w:t>projets-pilotes</w:t>
      </w:r>
      <w:r>
        <w:rPr>
          <w:rStyle w:val="Appelnotedebasdep"/>
        </w:rPr>
        <w:footnoteReference w:id="30"/>
      </w:r>
      <w:r w:rsidR="00E97807">
        <w:t>.</w:t>
      </w:r>
    </w:p>
    <w:p w14:paraId="50DE8AE4" w14:textId="00767984" w:rsidR="00504213" w:rsidRPr="002B554F" w:rsidRDefault="00504213" w:rsidP="002B554F">
      <w:pPr>
        <w:pStyle w:val="Paragrdouble"/>
        <w:tabs>
          <w:tab w:val="clear" w:pos="360"/>
          <w:tab w:val="num" w:pos="709"/>
        </w:tabs>
        <w:spacing w:line="240" w:lineRule="auto"/>
      </w:pPr>
      <w:r>
        <w:t xml:space="preserve">Le CISSSL fait valoir que </w:t>
      </w:r>
      <w:r w:rsidR="002B554F">
        <w:t xml:space="preserve">le réaménagement des heures d’ouverture du service d’urgence </w:t>
      </w:r>
      <w:r>
        <w:t>du Centre hospitalier</w:t>
      </w:r>
      <w:r w:rsidR="002B554F">
        <w:t xml:space="preserve">, tout en respectant la sécurité et la </w:t>
      </w:r>
      <w:r w:rsidR="002B554F" w:rsidRPr="002B554F">
        <w:t>pérennité des soins</w:t>
      </w:r>
      <w:r w:rsidR="00B02843">
        <w:t xml:space="preserve">, </w:t>
      </w:r>
      <w:r w:rsidR="002F4F6F">
        <w:t xml:space="preserve">est nécessaire </w:t>
      </w:r>
      <w:r>
        <w:t>en raison d’une pénurie importante de personnel vécue dans le secteur de Rivière-Rouge</w:t>
      </w:r>
      <w:r w:rsidR="002B554F" w:rsidRPr="002B554F">
        <w:t>.</w:t>
      </w:r>
    </w:p>
    <w:p w14:paraId="6E0303CA" w14:textId="695864F6" w:rsidR="002B554F" w:rsidRDefault="001F48F6" w:rsidP="00A44F0C">
      <w:pPr>
        <w:pStyle w:val="Paragrdouble"/>
        <w:tabs>
          <w:tab w:val="clear" w:pos="360"/>
          <w:tab w:val="num" w:pos="709"/>
        </w:tabs>
        <w:spacing w:line="240" w:lineRule="auto"/>
      </w:pPr>
      <w:r w:rsidRPr="002B554F">
        <w:t xml:space="preserve">Le </w:t>
      </w:r>
      <w:r w:rsidR="007B3770" w:rsidRPr="002B554F">
        <w:t>CISSSL explique qu</w:t>
      </w:r>
      <w:r w:rsidR="002B554F">
        <w:t xml:space="preserve">’un parcours clinique des patients est en place afin de clarifier les trajectoires de soins, les processus cliniques et les corridors de soins découlant des modifications de mission pour assurer la sécurité des soins dans le cadre de cette réorganisation (le </w:t>
      </w:r>
      <w:r w:rsidR="002B554F" w:rsidRPr="002B554F">
        <w:rPr>
          <w:b/>
          <w:bCs/>
        </w:rPr>
        <w:t>Parcours clinique des patients</w:t>
      </w:r>
      <w:r w:rsidR="002B554F">
        <w:t>)</w:t>
      </w:r>
      <w:r w:rsidR="002B554F">
        <w:rPr>
          <w:rStyle w:val="Appelnotedebasdep"/>
        </w:rPr>
        <w:footnoteReference w:id="31"/>
      </w:r>
      <w:r w:rsidR="002B554F">
        <w:t>.</w:t>
      </w:r>
    </w:p>
    <w:p w14:paraId="7E7AAF0C" w14:textId="089E51BC" w:rsidR="002B554F" w:rsidRDefault="002B554F" w:rsidP="00A44F0C">
      <w:pPr>
        <w:pStyle w:val="Paragrdouble"/>
        <w:tabs>
          <w:tab w:val="clear" w:pos="360"/>
          <w:tab w:val="num" w:pos="709"/>
        </w:tabs>
        <w:spacing w:line="240" w:lineRule="auto"/>
      </w:pPr>
      <w:r>
        <w:t xml:space="preserve">Le </w:t>
      </w:r>
      <w:bookmarkStart w:id="7" w:name="_Hlk157252169"/>
      <w:r>
        <w:t>Parcours clin</w:t>
      </w:r>
      <w:r w:rsidR="00146BA6">
        <w:t>i</w:t>
      </w:r>
      <w:r>
        <w:t xml:space="preserve">que des patients </w:t>
      </w:r>
      <w:bookmarkEnd w:id="7"/>
      <w:r>
        <w:t>réfère à un nouveau modèle de soins, entériné par le MSSS, touchant les services offe</w:t>
      </w:r>
      <w:r w:rsidR="00255A60">
        <w:t>rt</w:t>
      </w:r>
      <w:r>
        <w:t>s à l’urgence et à l’unité d’hospitalisation en santé physique</w:t>
      </w:r>
      <w:r w:rsidR="00867F14">
        <w:rPr>
          <w:rStyle w:val="Appelnotedebasdep"/>
        </w:rPr>
        <w:footnoteReference w:id="32"/>
      </w:r>
      <w:r>
        <w:t>.</w:t>
      </w:r>
    </w:p>
    <w:p w14:paraId="2D404797" w14:textId="672D6D50" w:rsidR="001F48F6" w:rsidRPr="002B554F" w:rsidRDefault="00255A60" w:rsidP="00A44F0C">
      <w:pPr>
        <w:pStyle w:val="Paragrdouble"/>
        <w:tabs>
          <w:tab w:val="clear" w:pos="360"/>
          <w:tab w:val="num" w:pos="709"/>
        </w:tabs>
        <w:spacing w:line="240" w:lineRule="auto"/>
      </w:pPr>
      <w:r>
        <w:t>L</w:t>
      </w:r>
      <w:r w:rsidR="007B3770" w:rsidRPr="002B554F">
        <w:t>e</w:t>
      </w:r>
      <w:r w:rsidR="00D774D2">
        <w:t xml:space="preserve">s modalités d’implantation du Parcours clinique des patients </w:t>
      </w:r>
      <w:r w:rsidR="001F48F6" w:rsidRPr="002B554F">
        <w:t>comporte</w:t>
      </w:r>
      <w:r w:rsidR="00D774D2">
        <w:t>nt</w:t>
      </w:r>
      <w:r w:rsidR="001F48F6" w:rsidRPr="002B554F">
        <w:t xml:space="preserve"> plusieurs </w:t>
      </w:r>
      <w:r>
        <w:t xml:space="preserve">procédures et mesures </w:t>
      </w:r>
      <w:r w:rsidR="008D43AA" w:rsidRPr="002B554F">
        <w:t xml:space="preserve">dont l’établissement de protocoles avec les services ambulanciers de la région et </w:t>
      </w:r>
      <w:r w:rsidR="00427429" w:rsidRPr="002B554F">
        <w:t xml:space="preserve">avec </w:t>
      </w:r>
      <w:r w:rsidR="008D43AA" w:rsidRPr="002B554F">
        <w:t>les centres hospitaliers de Mont-Laurier et de Sainte-Agathe</w:t>
      </w:r>
      <w:r>
        <w:rPr>
          <w:rStyle w:val="Appelnotedebasdep"/>
        </w:rPr>
        <w:footnoteReference w:id="33"/>
      </w:r>
      <w:r w:rsidR="00E97807">
        <w:t>.</w:t>
      </w:r>
    </w:p>
    <w:p w14:paraId="6E123F33" w14:textId="43486532" w:rsidR="008D43AA" w:rsidRPr="00B02843" w:rsidRDefault="00E97807" w:rsidP="009005FD">
      <w:pPr>
        <w:pStyle w:val="Paragrdouble"/>
        <w:tabs>
          <w:tab w:val="clear" w:pos="360"/>
          <w:tab w:val="num" w:pos="709"/>
        </w:tabs>
        <w:spacing w:before="100" w:after="100" w:line="240" w:lineRule="auto"/>
      </w:pPr>
      <w:r>
        <w:t>U</w:t>
      </w:r>
      <w:r w:rsidR="008D43AA" w:rsidRPr="00B02843">
        <w:t>n médecin demeurera en poste la nuit au Centre hospitalier pour soigner les patients hospitalisés sur les autres étages et pourrait être sollicité pour stabiliser les personnes dont l’état de santé serait trop critique av</w:t>
      </w:r>
      <w:r w:rsidR="007B3770" w:rsidRPr="00B02843">
        <w:t>an</w:t>
      </w:r>
      <w:r w:rsidR="008D43AA" w:rsidRPr="00B02843">
        <w:t>t leur transport en ambulance vers les hôpitaux identifiés</w:t>
      </w:r>
      <w:r w:rsidR="007B3770" w:rsidRPr="00B02843">
        <w:t xml:space="preserve"> pour prendre le relais.</w:t>
      </w:r>
    </w:p>
    <w:p w14:paraId="7787A58A" w14:textId="7565FF29" w:rsidR="00E97807" w:rsidRDefault="00185C90" w:rsidP="009005FD">
      <w:pPr>
        <w:pStyle w:val="Paragrdouble"/>
        <w:tabs>
          <w:tab w:val="clear" w:pos="360"/>
          <w:tab w:val="num" w:pos="709"/>
        </w:tabs>
        <w:spacing w:before="100" w:after="100" w:line="240" w:lineRule="auto"/>
      </w:pPr>
      <w:r>
        <w:t>Au stade préliminaire, l</w:t>
      </w:r>
      <w:r w:rsidR="00B2507D" w:rsidRPr="00B02843">
        <w:t>e CISSSL expose qu’</w:t>
      </w:r>
      <w:r w:rsidR="002C4981" w:rsidRPr="00B02843">
        <w:t>u</w:t>
      </w:r>
      <w:r w:rsidR="00803E7B" w:rsidRPr="00B02843">
        <w:t xml:space="preserve">ne telle décision </w:t>
      </w:r>
      <w:r>
        <w:t xml:space="preserve">correspond à une « décision clinique » qui </w:t>
      </w:r>
      <w:r w:rsidR="00E97807">
        <w:t>re</w:t>
      </w:r>
      <w:r w:rsidR="00146BA6">
        <w:t>lève</w:t>
      </w:r>
      <w:r>
        <w:t xml:space="preserve"> de l’autorité de la </w:t>
      </w:r>
      <w:r w:rsidR="00DB2D4E">
        <w:t>P</w:t>
      </w:r>
      <w:r>
        <w:t xml:space="preserve">résidente-directrice générale alors en poste, suivant l’article 32 de la </w:t>
      </w:r>
      <w:r>
        <w:rPr>
          <w:i/>
          <w:iCs/>
        </w:rPr>
        <w:t>Loi modifiant l’organisation et la gouvernance du réseau de la santé et des services sociaux notamment par l’abolition des agences régionales</w:t>
      </w:r>
      <w:r w:rsidR="00F312DB">
        <w:rPr>
          <w:i/>
          <w:iCs/>
        </w:rPr>
        <w:t xml:space="preserve"> </w:t>
      </w:r>
      <w:r w:rsidR="00F312DB" w:rsidRPr="00D774D2">
        <w:t>(la</w:t>
      </w:r>
      <w:r w:rsidR="00F312DB">
        <w:rPr>
          <w:i/>
          <w:iCs/>
        </w:rPr>
        <w:t xml:space="preserve"> </w:t>
      </w:r>
      <w:r w:rsidR="00F312DB" w:rsidRPr="00F312DB">
        <w:rPr>
          <w:b/>
          <w:bCs/>
        </w:rPr>
        <w:t>Loi modifiant l’organisation</w:t>
      </w:r>
      <w:r w:rsidR="00F312DB" w:rsidRPr="00F312DB">
        <w:t>)</w:t>
      </w:r>
      <w:r w:rsidRPr="00E97807">
        <w:rPr>
          <w:rStyle w:val="Appelnotedebasdep"/>
        </w:rPr>
        <w:footnoteReference w:id="34"/>
      </w:r>
      <w:r w:rsidR="00803E7B" w:rsidRPr="00E97807">
        <w:t>.</w:t>
      </w:r>
      <w:r w:rsidR="00803E7B" w:rsidRPr="00B02843">
        <w:t xml:space="preserve"> </w:t>
      </w:r>
    </w:p>
    <w:p w14:paraId="79A61439" w14:textId="2212AEC3" w:rsidR="00803E7B" w:rsidRPr="00B02843" w:rsidRDefault="00E97807" w:rsidP="009005FD">
      <w:pPr>
        <w:pStyle w:val="Paragrdouble"/>
        <w:tabs>
          <w:tab w:val="clear" w:pos="360"/>
          <w:tab w:val="num" w:pos="709"/>
        </w:tabs>
        <w:spacing w:before="100" w:after="100" w:line="240" w:lineRule="auto"/>
      </w:pPr>
      <w:r>
        <w:t>Il ajoute qu’a</w:t>
      </w:r>
      <w:r w:rsidR="00021B89" w:rsidRPr="00B02843">
        <w:t>ucun motif ne justifie</w:t>
      </w:r>
      <w:r w:rsidR="00DB2D4E">
        <w:t xml:space="preserve"> </w:t>
      </w:r>
      <w:r w:rsidR="00021B89" w:rsidRPr="00B02843">
        <w:t>d’en suspendre les effets</w:t>
      </w:r>
      <w:r w:rsidR="00DB2D4E">
        <w:t xml:space="preserve"> par l’émission d’une ordonnance d’injonction interlocutoire provisoire</w:t>
      </w:r>
      <w:r w:rsidR="00021B89" w:rsidRPr="00B02843">
        <w:t xml:space="preserve">. </w:t>
      </w:r>
    </w:p>
    <w:p w14:paraId="36AB3691" w14:textId="74A2EBC9" w:rsidR="00803E7B" w:rsidRPr="00F77805" w:rsidRDefault="00F77805" w:rsidP="009005FD">
      <w:pPr>
        <w:pStyle w:val="Paragrdouble"/>
        <w:tabs>
          <w:tab w:val="clear" w:pos="360"/>
          <w:tab w:val="num" w:pos="709"/>
        </w:tabs>
        <w:spacing w:before="100" w:after="100" w:line="240" w:lineRule="auto"/>
      </w:pPr>
      <w:r>
        <w:t>L</w:t>
      </w:r>
      <w:r w:rsidR="00427429" w:rsidRPr="00F77805">
        <w:t>e CISSSL</w:t>
      </w:r>
      <w:r>
        <w:t xml:space="preserve">, agissant </w:t>
      </w:r>
      <w:r w:rsidR="00E97807">
        <w:t xml:space="preserve">sous l’autorité de la </w:t>
      </w:r>
      <w:r w:rsidR="00DB2D4E">
        <w:t>P</w:t>
      </w:r>
      <w:r w:rsidR="00E97807">
        <w:t xml:space="preserve">résidente-directrice générale alors en poste, </w:t>
      </w:r>
      <w:r w:rsidR="00DB2D4E">
        <w:t xml:space="preserve">fait valoir qu’il n’a pas </w:t>
      </w:r>
      <w:r w:rsidR="00E97807">
        <w:t xml:space="preserve">excédé ses pouvoirs ou encore </w:t>
      </w:r>
      <w:r w:rsidR="00803E7B" w:rsidRPr="00F77805">
        <w:t xml:space="preserve">omis ou négligé de prendre les mesures nécessaires pour préserver les droits des usagers lors de leur transfert vers les centre hospitaliers de </w:t>
      </w:r>
      <w:r w:rsidR="00427429" w:rsidRPr="00F77805">
        <w:t>Mont-Laurier et de Sainte-Agathe</w:t>
      </w:r>
      <w:r w:rsidR="00E97807">
        <w:t>.</w:t>
      </w:r>
    </w:p>
    <w:p w14:paraId="328728EA" w14:textId="73028797" w:rsidR="002C4981" w:rsidRPr="00F77805" w:rsidRDefault="005B5E97" w:rsidP="009005FD">
      <w:pPr>
        <w:pStyle w:val="Paragrdouble"/>
        <w:tabs>
          <w:tab w:val="clear" w:pos="360"/>
          <w:tab w:val="num" w:pos="709"/>
        </w:tabs>
        <w:spacing w:before="100" w:after="100" w:line="240" w:lineRule="auto"/>
      </w:pPr>
      <w:r w:rsidRPr="00F77805">
        <w:t>Selon le CISSSL, les demandeurs n’ont aucune apparence de droit à l’ordonnance recherchée</w:t>
      </w:r>
      <w:r w:rsidR="00702773">
        <w:t>.</w:t>
      </w:r>
      <w:r w:rsidRPr="00F77805">
        <w:t xml:space="preserve"> </w:t>
      </w:r>
      <w:r w:rsidR="00702773">
        <w:t>L</w:t>
      </w:r>
      <w:r w:rsidRPr="00F77805">
        <w:t>e préjudice qui résultera de la fermeture partielle des services d’urgence n’est pas irréparable</w:t>
      </w:r>
      <w:r w:rsidR="00702773">
        <w:t xml:space="preserve"> puisque la réduction des heures d’ouverture vise précisément à éviter la survenance d’un tel préjudice. L</w:t>
      </w:r>
      <w:r w:rsidRPr="00F77805">
        <w:t>a prépondérance des inconvénients ne milite pas en faveur de l’octroi de l’ordonnance recherchée.</w:t>
      </w:r>
    </w:p>
    <w:p w14:paraId="65C63856" w14:textId="2C548FF6" w:rsidR="003848E8" w:rsidRDefault="00527840" w:rsidP="009005FD">
      <w:pPr>
        <w:pStyle w:val="Paragrdouble"/>
        <w:tabs>
          <w:tab w:val="clear" w:pos="360"/>
          <w:tab w:val="num" w:pos="709"/>
        </w:tabs>
        <w:spacing w:before="100" w:after="100" w:line="240" w:lineRule="auto"/>
      </w:pPr>
      <w:r>
        <w:t>Les demandeurs s</w:t>
      </w:r>
      <w:r w:rsidR="0009569F">
        <w:t>’</w:t>
      </w:r>
      <w:r>
        <w:t xml:space="preserve">opposent </w:t>
      </w:r>
      <w:r w:rsidR="0009569F">
        <w:t xml:space="preserve">à cette fermeture partielle </w:t>
      </w:r>
      <w:r>
        <w:t xml:space="preserve">et demandent à ce qu’une ordonnance soit </w:t>
      </w:r>
      <w:r w:rsidR="00662C58">
        <w:t>émise</w:t>
      </w:r>
      <w:r>
        <w:t xml:space="preserve"> </w:t>
      </w:r>
      <w:r w:rsidR="00AD778B">
        <w:t>afin d’assurer, de manière provisoire, le maintien d</w:t>
      </w:r>
      <w:r w:rsidR="00EC3B15">
        <w:t>u</w:t>
      </w:r>
      <w:r w:rsidR="00AD778B">
        <w:t xml:space="preserve"> service d’urgence</w:t>
      </w:r>
      <w:r w:rsidR="00DE29F6">
        <w:t xml:space="preserve"> </w:t>
      </w:r>
      <w:r w:rsidR="00A36143">
        <w:t>24/7</w:t>
      </w:r>
      <w:r w:rsidR="00AD778B">
        <w:t>, pour une durée de 10 jours</w:t>
      </w:r>
      <w:r w:rsidR="00E83DB3">
        <w:t>, à compter du 1</w:t>
      </w:r>
      <w:r w:rsidR="00E83DB3" w:rsidRPr="00E83DB3">
        <w:rPr>
          <w:vertAlign w:val="superscript"/>
        </w:rPr>
        <w:t>er</w:t>
      </w:r>
      <w:r w:rsidR="00E83DB3">
        <w:t xml:space="preserve"> février 2024</w:t>
      </w:r>
      <w:r w:rsidR="00AD778B">
        <w:t>.</w:t>
      </w:r>
    </w:p>
    <w:p w14:paraId="6F84C81A" w14:textId="27092BE3" w:rsidR="00AD778B" w:rsidRDefault="00AD778B" w:rsidP="009005FD">
      <w:pPr>
        <w:pStyle w:val="Paragrdouble"/>
        <w:tabs>
          <w:tab w:val="clear" w:pos="360"/>
          <w:tab w:val="num" w:pos="709"/>
        </w:tabs>
        <w:spacing w:before="100" w:after="100" w:line="240" w:lineRule="auto"/>
      </w:pPr>
      <w:r>
        <w:t xml:space="preserve">Ils soutiennent qu’à l’heure actuelle, le service d’urgence du Centre hospitalier </w:t>
      </w:r>
      <w:r w:rsidR="00B2507D">
        <w:t>demeure</w:t>
      </w:r>
      <w:r>
        <w:t xml:space="preserve"> </w:t>
      </w:r>
      <w:r w:rsidR="007C72C5">
        <w:t xml:space="preserve">fonctionnel et </w:t>
      </w:r>
      <w:r w:rsidR="007B3770">
        <w:t>rempli</w:t>
      </w:r>
      <w:r w:rsidR="00B2507D">
        <w:t>t</w:t>
      </w:r>
      <w:r w:rsidR="007C72C5">
        <w:t xml:space="preserve"> </w:t>
      </w:r>
      <w:r w:rsidR="00B2507D">
        <w:t>sa</w:t>
      </w:r>
      <w:r w:rsidR="007C72C5">
        <w:t xml:space="preserve"> mission 24</w:t>
      </w:r>
      <w:r w:rsidR="008301CA">
        <w:t> </w:t>
      </w:r>
      <w:r w:rsidR="007C72C5">
        <w:t xml:space="preserve">h par jour avec le personnel en place. Plusieurs médecins travaillant </w:t>
      </w:r>
      <w:r w:rsidR="00BA0C7F">
        <w:t>ou ayant travaillé au Centre hospitalier</w:t>
      </w:r>
      <w:r w:rsidR="007C72C5">
        <w:t xml:space="preserve"> sign</w:t>
      </w:r>
      <w:r w:rsidR="00BA0C7F">
        <w:t>ent</w:t>
      </w:r>
      <w:r w:rsidR="007C72C5">
        <w:t xml:space="preserve"> une déclaration sous serment attestant de ces faits</w:t>
      </w:r>
      <w:r w:rsidR="007C72C5">
        <w:rPr>
          <w:rStyle w:val="Appelnotedebasdep"/>
        </w:rPr>
        <w:footnoteReference w:id="35"/>
      </w:r>
      <w:r w:rsidR="007C72C5">
        <w:t>.</w:t>
      </w:r>
    </w:p>
    <w:p w14:paraId="07CE023E" w14:textId="70875628" w:rsidR="007C72C5" w:rsidRDefault="00BA0C7F" w:rsidP="00A44F0C">
      <w:pPr>
        <w:pStyle w:val="Paragrdouble"/>
        <w:tabs>
          <w:tab w:val="clear" w:pos="360"/>
          <w:tab w:val="num" w:pos="709"/>
        </w:tabs>
        <w:spacing w:line="240" w:lineRule="auto"/>
      </w:pPr>
      <w:r>
        <w:t>Les demandeurs et déclarants ajoutent que le maintien du service d’urgence est essentiel pour éviter des conséquences graves pour la santé et la sécurité de la population desservie par ce service d’urgence.</w:t>
      </w:r>
    </w:p>
    <w:p w14:paraId="35702E36" w14:textId="2C2F3DBB" w:rsidR="00BA0C7F" w:rsidRDefault="00BA0C7F" w:rsidP="00A44F0C">
      <w:pPr>
        <w:pStyle w:val="Paragrdouble"/>
        <w:tabs>
          <w:tab w:val="clear" w:pos="360"/>
          <w:tab w:val="num" w:pos="709"/>
        </w:tabs>
        <w:spacing w:line="240" w:lineRule="auto"/>
      </w:pPr>
      <w:r>
        <w:t xml:space="preserve">Ils expriment </w:t>
      </w:r>
      <w:r w:rsidR="0009569F">
        <w:t>qu’en situation de soins d’urgence, les premiers instants sont névralgiques. L</w:t>
      </w:r>
      <w:r>
        <w:t xml:space="preserve">es longs délais de déplacement pour accéder à l’urgence des centres hospitaliers de Mont-Laurier, </w:t>
      </w:r>
      <w:r w:rsidR="007B3A73">
        <w:t xml:space="preserve">de </w:t>
      </w:r>
      <w:r>
        <w:t xml:space="preserve">Sainte-Agathe ou </w:t>
      </w:r>
      <w:r w:rsidR="007B3A73">
        <w:t xml:space="preserve">de </w:t>
      </w:r>
      <w:r>
        <w:t xml:space="preserve">Lachute </w:t>
      </w:r>
      <w:r w:rsidR="0009569F">
        <w:t xml:space="preserve">cumulés aux </w:t>
      </w:r>
      <w:r w:rsidR="000123D9">
        <w:t xml:space="preserve">délais escomptés pour l’évaluation au triage </w:t>
      </w:r>
      <w:r>
        <w:t xml:space="preserve">risquent d’entraîner des </w:t>
      </w:r>
      <w:r w:rsidR="005B5E97">
        <w:t>bris de services</w:t>
      </w:r>
      <w:r w:rsidR="009005FD">
        <w:t>,</w:t>
      </w:r>
      <w:r w:rsidR="005B5E97">
        <w:t xml:space="preserve"> </w:t>
      </w:r>
      <w:r w:rsidR="00662C58">
        <w:t>ce qui aurait</w:t>
      </w:r>
      <w:r w:rsidR="00F77805">
        <w:t xml:space="preserve"> </w:t>
      </w:r>
      <w:r w:rsidR="005B5E97">
        <w:t xml:space="preserve">des </w:t>
      </w:r>
      <w:r>
        <w:t xml:space="preserve">conséquences désastreuses </w:t>
      </w:r>
      <w:r w:rsidR="00662C58">
        <w:t>sur</w:t>
      </w:r>
      <w:r>
        <w:t xml:space="preserve"> la santé</w:t>
      </w:r>
      <w:r w:rsidR="000123D9">
        <w:t xml:space="preserve"> </w:t>
      </w:r>
      <w:r w:rsidR="00662C58">
        <w:t xml:space="preserve">et la sécurité </w:t>
      </w:r>
      <w:r w:rsidR="000123D9">
        <w:t>des usagers du Centre hospitalier.</w:t>
      </w:r>
    </w:p>
    <w:p w14:paraId="20F6A262" w14:textId="1819C0B5" w:rsidR="00CC6807" w:rsidRDefault="00CC6807" w:rsidP="00A44F0C">
      <w:pPr>
        <w:pStyle w:val="Paragrdouble"/>
        <w:tabs>
          <w:tab w:val="clear" w:pos="360"/>
          <w:tab w:val="num" w:pos="709"/>
        </w:tabs>
        <w:spacing w:line="240" w:lineRule="auto"/>
      </w:pPr>
      <w:r w:rsidRPr="00CC6807">
        <w:t>Ils mettent en doute l</w:t>
      </w:r>
      <w:r>
        <w:t>a faisabilité et l</w:t>
      </w:r>
      <w:r w:rsidRPr="00CC6807">
        <w:t>’efficacité</w:t>
      </w:r>
      <w:r>
        <w:t xml:space="preserve"> </w:t>
      </w:r>
      <w:r w:rsidRPr="00CC6807">
        <w:t xml:space="preserve">des </w:t>
      </w:r>
      <w:r w:rsidR="00F77805">
        <w:t xml:space="preserve">procédures et </w:t>
      </w:r>
      <w:r w:rsidRPr="00CC6807">
        <w:t>protocoles mis en place avec les services ambulanciers de la région et avec les centres hospitaliers de Mont-Laurier et de Sainte-Agathe.</w:t>
      </w:r>
      <w:r>
        <w:t xml:space="preserve"> Ceux-ci sont déjà au</w:t>
      </w:r>
      <w:r w:rsidR="009005FD">
        <w:t>x</w:t>
      </w:r>
      <w:r>
        <w:t xml:space="preserve"> prise</w:t>
      </w:r>
      <w:r w:rsidR="009005FD">
        <w:t>s</w:t>
      </w:r>
      <w:r>
        <w:t xml:space="preserve"> avec des engorgements que les demandeurs et déclarants qualifient d’excessifs et d’inacceptables</w:t>
      </w:r>
      <w:r>
        <w:rPr>
          <w:rStyle w:val="Appelnotedebasdep"/>
        </w:rPr>
        <w:footnoteReference w:id="36"/>
      </w:r>
      <w:r>
        <w:t>.</w:t>
      </w:r>
    </w:p>
    <w:p w14:paraId="536B947F" w14:textId="64DB3DC7" w:rsidR="00166D61" w:rsidRDefault="00166D61" w:rsidP="00A44F0C">
      <w:pPr>
        <w:pStyle w:val="Paragrdouble"/>
        <w:tabs>
          <w:tab w:val="clear" w:pos="360"/>
          <w:tab w:val="num" w:pos="709"/>
        </w:tabs>
        <w:spacing w:line="240" w:lineRule="auto"/>
      </w:pPr>
      <w:r>
        <w:t>Les demandeurs et déclarants ajoutent que le Centre hospitalier dessert une importante population d</w:t>
      </w:r>
      <w:r w:rsidR="00662C58">
        <w:t>’usager</w:t>
      </w:r>
      <w:r>
        <w:t>s nécessitant des soins en psychiatrie et en déficience</w:t>
      </w:r>
      <w:r w:rsidR="00662C58">
        <w:t xml:space="preserve">. Ceux-ci se </w:t>
      </w:r>
      <w:r>
        <w:t>trouve</w:t>
      </w:r>
      <w:r w:rsidR="00662C58">
        <w:t>nt</w:t>
      </w:r>
      <w:r>
        <w:t xml:space="preserve"> de manière continue sur les différents étages. </w:t>
      </w:r>
      <w:r w:rsidR="00662C58">
        <w:t xml:space="preserve">Ils </w:t>
      </w:r>
      <w:r>
        <w:t>bénéficient fréquemment de soins en urgence et les centres hospitaliers de Mont-Laurier et de Sainte-Agathe ne dispose</w:t>
      </w:r>
      <w:r w:rsidR="00662C58">
        <w:t>raie</w:t>
      </w:r>
      <w:r>
        <w:t>nt pas des ressources adéquates p</w:t>
      </w:r>
      <w:r w:rsidR="007B3A73">
        <w:t xml:space="preserve">ermettant de </w:t>
      </w:r>
      <w:r>
        <w:t xml:space="preserve">desservir </w:t>
      </w:r>
      <w:r w:rsidR="007B3A73">
        <w:t xml:space="preserve">adéquatement </w:t>
      </w:r>
      <w:r>
        <w:t>ce type de clientèle</w:t>
      </w:r>
      <w:r>
        <w:rPr>
          <w:rStyle w:val="Appelnotedebasdep"/>
        </w:rPr>
        <w:footnoteReference w:id="37"/>
      </w:r>
      <w:r w:rsidR="00662C58">
        <w:t>.</w:t>
      </w:r>
    </w:p>
    <w:p w14:paraId="403E2284" w14:textId="2F029AF3" w:rsidR="000123D9" w:rsidRDefault="007B3770" w:rsidP="00A44F0C">
      <w:pPr>
        <w:pStyle w:val="Paragrdouble"/>
        <w:tabs>
          <w:tab w:val="clear" w:pos="360"/>
          <w:tab w:val="num" w:pos="709"/>
        </w:tabs>
        <w:spacing w:line="240" w:lineRule="auto"/>
      </w:pPr>
      <w:r>
        <w:t>Martine Riopel</w:t>
      </w:r>
      <w:r w:rsidR="00461809">
        <w:t xml:space="preserve"> </w:t>
      </w:r>
      <w:r>
        <w:t xml:space="preserve">réside à Rivière-Rouge. </w:t>
      </w:r>
      <w:r w:rsidR="00461809">
        <w:t xml:space="preserve">Elle est actuellement suivie en oncologie au Centre hospitalier. </w:t>
      </w:r>
      <w:r w:rsidR="00166D61">
        <w:t>À la s</w:t>
      </w:r>
      <w:r w:rsidR="00461809">
        <w:t xml:space="preserve">uite </w:t>
      </w:r>
      <w:r w:rsidR="00166D61">
        <w:t>de</w:t>
      </w:r>
      <w:r w:rsidR="00461809">
        <w:t xml:space="preserve"> ses traitement</w:t>
      </w:r>
      <w:r w:rsidR="009005FD">
        <w:t>s</w:t>
      </w:r>
      <w:r w:rsidR="00461809">
        <w:t>, elle doit être en mesure de se rendre rapidement à l’urgence si certains symptômes s</w:t>
      </w:r>
      <w:r w:rsidR="005B5E97">
        <w:t>e</w:t>
      </w:r>
      <w:r w:rsidR="00461809">
        <w:t xml:space="preserve"> présent</w:t>
      </w:r>
      <w:r w:rsidR="005B5E97">
        <w:t>ent</w:t>
      </w:r>
      <w:r w:rsidR="00461809">
        <w:t>. Elle exprime que l’ouverture de l’urgence du C</w:t>
      </w:r>
      <w:r w:rsidR="005B5E97">
        <w:t>e</w:t>
      </w:r>
      <w:r w:rsidR="00461809">
        <w:t xml:space="preserve">ntre hospitalier </w:t>
      </w:r>
      <w:r w:rsidR="00166D61">
        <w:t>e</w:t>
      </w:r>
      <w:r w:rsidR="00461809">
        <w:t>st vitale en raison de</w:t>
      </w:r>
      <w:r w:rsidR="00166D61">
        <w:t xml:space="preserve">s soins susceptibles d’être requis par </w:t>
      </w:r>
      <w:r w:rsidR="00461809">
        <w:t xml:space="preserve">sa condition. Les longs trajets vers Mont-Laurier ou Sainte-Agathe </w:t>
      </w:r>
      <w:r w:rsidR="00166D61">
        <w:t xml:space="preserve">pourraient </w:t>
      </w:r>
      <w:r w:rsidR="00461809">
        <w:t>mettre sa vie en danger</w:t>
      </w:r>
      <w:r w:rsidR="00461809">
        <w:rPr>
          <w:rStyle w:val="Appelnotedebasdep"/>
        </w:rPr>
        <w:footnoteReference w:id="38"/>
      </w:r>
      <w:r w:rsidR="00461809">
        <w:t>.</w:t>
      </w:r>
    </w:p>
    <w:p w14:paraId="3D99BDB8" w14:textId="1B29C876" w:rsidR="00461809" w:rsidRDefault="00461809" w:rsidP="00A44F0C">
      <w:pPr>
        <w:pStyle w:val="Paragrdouble"/>
        <w:tabs>
          <w:tab w:val="clear" w:pos="360"/>
          <w:tab w:val="num" w:pos="709"/>
        </w:tabs>
        <w:spacing w:line="240" w:lineRule="auto"/>
      </w:pPr>
      <w:r>
        <w:t xml:space="preserve">À la suite de l’annonce de la fermeture partielle des services d’urgence du Centre hospitalier, </w:t>
      </w:r>
      <w:r w:rsidR="00166D61">
        <w:t>une mobilisation citoyenne s’est organisée</w:t>
      </w:r>
      <w:r w:rsidR="00803E7B">
        <w:t xml:space="preserve"> afin de véhiculer sur la place publique l’opposition de la population desservie par le Centre hospitalier</w:t>
      </w:r>
      <w:r w:rsidR="00803E7B">
        <w:rPr>
          <w:rStyle w:val="Appelnotedebasdep"/>
        </w:rPr>
        <w:footnoteReference w:id="39"/>
      </w:r>
      <w:r w:rsidR="00803E7B">
        <w:t>.</w:t>
      </w:r>
    </w:p>
    <w:p w14:paraId="2CFC10CA" w14:textId="4CC699B5" w:rsidR="00803E7B" w:rsidRDefault="00B8767F" w:rsidP="00A44F0C">
      <w:pPr>
        <w:pStyle w:val="Paragrdouble"/>
        <w:tabs>
          <w:tab w:val="clear" w:pos="360"/>
          <w:tab w:val="num" w:pos="709"/>
        </w:tabs>
        <w:spacing w:line="240" w:lineRule="auto"/>
      </w:pPr>
      <w:r>
        <w:t>Les demandeurs</w:t>
      </w:r>
      <w:r w:rsidR="00DF222C">
        <w:t xml:space="preserve"> soutiennent que le Centre hospitalier</w:t>
      </w:r>
      <w:r w:rsidR="00712CA1">
        <w:t>, en sa qualité de centre hospitalier de courte durée,</w:t>
      </w:r>
      <w:r w:rsidR="00DF222C">
        <w:t xml:space="preserve"> a l’obligation de fournir les soins de santé, incluant les soins d’urgence requis par l’état d’un usager</w:t>
      </w:r>
      <w:r w:rsidR="00B24463">
        <w:t>,</w:t>
      </w:r>
      <w:r w:rsidR="00DF222C">
        <w:t xml:space="preserve"> et que cette obligation n’est pas limitée par l’organisation et les ressources de l’établissement</w:t>
      </w:r>
      <w:r w:rsidR="00DF222C">
        <w:rPr>
          <w:rStyle w:val="Appelnotedebasdep"/>
        </w:rPr>
        <w:footnoteReference w:id="40"/>
      </w:r>
      <w:r w:rsidR="00DF222C">
        <w:t>.</w:t>
      </w:r>
    </w:p>
    <w:p w14:paraId="264F758B" w14:textId="07F37F58" w:rsidR="00D179CF" w:rsidRDefault="00D179CF" w:rsidP="00D179CF">
      <w:pPr>
        <w:pStyle w:val="Paragrdouble"/>
        <w:tabs>
          <w:tab w:val="clear" w:pos="360"/>
          <w:tab w:val="num" w:pos="709"/>
        </w:tabs>
        <w:spacing w:line="240" w:lineRule="auto"/>
      </w:pPr>
      <w:r>
        <w:t>Ils ajoutent que le Centre hospitalier doit s’assurer qu’une personne qui nécessite des soins d’urgence les reçoivent</w:t>
      </w:r>
      <w:r w:rsidR="00764DA0">
        <w:t xml:space="preserve"> sur place et ne soit pas dirigé</w:t>
      </w:r>
      <w:r w:rsidR="00D774D2">
        <w:t>e</w:t>
      </w:r>
      <w:r w:rsidR="00764DA0">
        <w:t xml:space="preserve"> vers d’autres centres</w:t>
      </w:r>
      <w:r>
        <w:rPr>
          <w:rStyle w:val="Appelnotedebasdep"/>
        </w:rPr>
        <w:footnoteReference w:id="41"/>
      </w:r>
      <w:r>
        <w:t>.</w:t>
      </w:r>
    </w:p>
    <w:p w14:paraId="1D6299C2" w14:textId="0A683274" w:rsidR="00F312DB" w:rsidRDefault="00F312DB" w:rsidP="00F312DB">
      <w:pPr>
        <w:pStyle w:val="Paragrdouble"/>
        <w:tabs>
          <w:tab w:val="clear" w:pos="360"/>
          <w:tab w:val="num" w:pos="709"/>
        </w:tabs>
        <w:spacing w:line="240" w:lineRule="auto"/>
      </w:pPr>
      <w:r>
        <w:t xml:space="preserve">Selon </w:t>
      </w:r>
      <w:r w:rsidR="0018172A">
        <w:t xml:space="preserve">les demandeurs, </w:t>
      </w:r>
      <w:r>
        <w:t>le CISS</w:t>
      </w:r>
      <w:r w:rsidR="0018172A">
        <w:t>S</w:t>
      </w:r>
      <w:r>
        <w:t>L ne dispose pas des pouvoirs nécessaires lui permettant de réduire les heures d’ouverture du service d’urgence du Centre hospitalier, que ce soit en vertu de la Loi modifiant l</w:t>
      </w:r>
      <w:r w:rsidR="00B24463">
        <w:t>’</w:t>
      </w:r>
      <w:r>
        <w:t xml:space="preserve">organisation, </w:t>
      </w:r>
      <w:r w:rsidR="002314A9">
        <w:t xml:space="preserve">de </w:t>
      </w:r>
      <w:r>
        <w:t xml:space="preserve">la </w:t>
      </w:r>
      <w:r w:rsidRPr="00B02843">
        <w:rPr>
          <w:i/>
          <w:iCs/>
        </w:rPr>
        <w:t>Loi sur les services de santé et les services sociaux</w:t>
      </w:r>
      <w:r w:rsidRPr="00B02843">
        <w:t xml:space="preserve"> (</w:t>
      </w:r>
      <w:r w:rsidRPr="00B02843">
        <w:rPr>
          <w:b/>
          <w:bCs/>
        </w:rPr>
        <w:t>LSSSS</w:t>
      </w:r>
      <w:r w:rsidRPr="00B02843">
        <w:t>)</w:t>
      </w:r>
      <w:r w:rsidRPr="00B02843">
        <w:rPr>
          <w:rStyle w:val="Appelnotedebasdep"/>
        </w:rPr>
        <w:footnoteReference w:id="42"/>
      </w:r>
      <w:r w:rsidRPr="00B02843">
        <w:t xml:space="preserve"> </w:t>
      </w:r>
      <w:r w:rsidR="002314A9">
        <w:t>ou</w:t>
      </w:r>
      <w:r w:rsidRPr="00B02843">
        <w:t xml:space="preserve"> du </w:t>
      </w:r>
      <w:r w:rsidRPr="00B02843">
        <w:rPr>
          <w:i/>
          <w:iCs/>
        </w:rPr>
        <w:t>Règlement sur l’organisation et l’administration des établissements</w:t>
      </w:r>
      <w:r w:rsidR="002314A9">
        <w:rPr>
          <w:i/>
          <w:iCs/>
        </w:rPr>
        <w:t xml:space="preserve"> </w:t>
      </w:r>
      <w:r w:rsidRPr="00B02843">
        <w:t xml:space="preserve">(le </w:t>
      </w:r>
      <w:r w:rsidRPr="00B02843">
        <w:rPr>
          <w:b/>
          <w:bCs/>
        </w:rPr>
        <w:t>Règlement</w:t>
      </w:r>
      <w:r w:rsidRPr="00D774D2">
        <w:t>)</w:t>
      </w:r>
      <w:r w:rsidRPr="00D774D2">
        <w:rPr>
          <w:rStyle w:val="Appelnotedebasdep"/>
        </w:rPr>
        <w:footnoteReference w:id="43"/>
      </w:r>
      <w:r w:rsidR="002C02C5" w:rsidRPr="00D774D2">
        <w:t>.</w:t>
      </w:r>
    </w:p>
    <w:p w14:paraId="4DCD5245" w14:textId="6823EB47" w:rsidR="00F312DB" w:rsidRDefault="0018172A" w:rsidP="00F312DB">
      <w:pPr>
        <w:pStyle w:val="Paragrdouble"/>
        <w:tabs>
          <w:tab w:val="clear" w:pos="360"/>
          <w:tab w:val="num" w:pos="709"/>
        </w:tabs>
        <w:spacing w:line="240" w:lineRule="auto"/>
      </w:pPr>
      <w:r>
        <w:t>En l’absence d’un tel pouvoir, ils</w:t>
      </w:r>
      <w:r w:rsidR="00F312DB">
        <w:t xml:space="preserve"> invoquent un droit clair à l’émission de l’ordonnance recherchée.</w:t>
      </w:r>
    </w:p>
    <w:p w14:paraId="0A052F4F" w14:textId="5A6436A0" w:rsidR="00712CA1" w:rsidRDefault="00712CA1" w:rsidP="00A44F0C">
      <w:pPr>
        <w:pStyle w:val="Paragrdouble"/>
        <w:tabs>
          <w:tab w:val="clear" w:pos="360"/>
          <w:tab w:val="num" w:pos="709"/>
        </w:tabs>
        <w:spacing w:line="240" w:lineRule="auto"/>
      </w:pPr>
      <w:r>
        <w:t>Au surplus, le</w:t>
      </w:r>
      <w:r w:rsidR="007903EF">
        <w:t>s deman</w:t>
      </w:r>
      <w:r w:rsidR="00BB1223">
        <w:t>deurs font valoir que le</w:t>
      </w:r>
      <w:r>
        <w:t xml:space="preserve"> CISSSL</w:t>
      </w:r>
      <w:r w:rsidR="00D179CF">
        <w:t>, en sa qualité de réseau local de services de santé,</w:t>
      </w:r>
      <w:r>
        <w:t xml:space="preserve"> doit définir un projet clinique et organisationnel</w:t>
      </w:r>
      <w:r w:rsidR="00AD7995">
        <w:t xml:space="preserve"> qui identifie pour son territoire l’offre de services requise pour satisfaire aux besoins et particularité</w:t>
      </w:r>
      <w:r w:rsidR="00B24463">
        <w:t>s</w:t>
      </w:r>
      <w:r w:rsidR="00AD7995">
        <w:t xml:space="preserve"> de la population</w:t>
      </w:r>
      <w:r w:rsidR="0018172A">
        <w:t xml:space="preserve">. Ce faisant, il a </w:t>
      </w:r>
      <w:r w:rsidR="00A37291">
        <w:t>l’obligation de consulter la population quant à l’organisation des services</w:t>
      </w:r>
      <w:r w:rsidR="00D179CF">
        <w:t>, ce qu</w:t>
      </w:r>
      <w:r w:rsidR="0018172A">
        <w:t>’il a</w:t>
      </w:r>
      <w:r w:rsidR="00D179CF">
        <w:t xml:space="preserve"> omis ou négligé de faire</w:t>
      </w:r>
      <w:r w:rsidR="00AD7995">
        <w:rPr>
          <w:rStyle w:val="Appelnotedebasdep"/>
        </w:rPr>
        <w:footnoteReference w:id="44"/>
      </w:r>
      <w:r w:rsidR="007903EF">
        <w:t>.</w:t>
      </w:r>
    </w:p>
    <w:p w14:paraId="1BC11A8D" w14:textId="2D62830D" w:rsidR="00BB1223" w:rsidRDefault="00BB1223" w:rsidP="00A44F0C">
      <w:pPr>
        <w:pStyle w:val="Paragrdouble"/>
        <w:tabs>
          <w:tab w:val="clear" w:pos="360"/>
          <w:tab w:val="num" w:pos="709"/>
        </w:tabs>
        <w:spacing w:line="240" w:lineRule="auto"/>
      </w:pPr>
      <w:r>
        <w:t>Les demandeurs concluent que l’urgence</w:t>
      </w:r>
      <w:r w:rsidR="00D65311">
        <w:t>,</w:t>
      </w:r>
      <w:r>
        <w:t xml:space="preserve"> </w:t>
      </w:r>
      <w:r w:rsidR="00D65311">
        <w:t>découlant de la prise d’effet de la décision le 1</w:t>
      </w:r>
      <w:r w:rsidR="00D65311" w:rsidRPr="00D65311">
        <w:rPr>
          <w:vertAlign w:val="superscript"/>
        </w:rPr>
        <w:t>er</w:t>
      </w:r>
      <w:r w:rsidR="00D65311">
        <w:t xml:space="preserve"> février 2024, </w:t>
      </w:r>
      <w:r>
        <w:t xml:space="preserve">justifie l’intervention immédiate du </w:t>
      </w:r>
      <w:r w:rsidR="00B24463">
        <w:t>t</w:t>
      </w:r>
      <w:r>
        <w:t xml:space="preserve">ribunal. L’apparence de droit qu’ils invoquent </w:t>
      </w:r>
      <w:r w:rsidR="0018172A">
        <w:t>provient</w:t>
      </w:r>
      <w:r w:rsidR="00D65311">
        <w:t xml:space="preserve"> des obligations auxquelles le CISSSL serait tenu envers les usagers et de la mission du Centre hospitalier qui, en tant qu</w:t>
      </w:r>
      <w:r w:rsidR="0018172A">
        <w:t>e centre hospitalier</w:t>
      </w:r>
      <w:r w:rsidR="00D65311">
        <w:t xml:space="preserve"> de courte durée, doit offrir des services d’urgence et d’hospitalisation</w:t>
      </w:r>
      <w:r w:rsidR="000B3AA5">
        <w:t xml:space="preserve"> </w:t>
      </w:r>
      <w:r w:rsidR="003635C5">
        <w:t>sur place,</w:t>
      </w:r>
      <w:r w:rsidR="00D774D2">
        <w:t xml:space="preserve"> sans interruption</w:t>
      </w:r>
      <w:r w:rsidR="00070274">
        <w:rPr>
          <w:rStyle w:val="Appelnotedebasdep"/>
        </w:rPr>
        <w:footnoteReference w:id="45"/>
      </w:r>
      <w:r w:rsidR="00D65311">
        <w:t>.</w:t>
      </w:r>
    </w:p>
    <w:p w14:paraId="328D86D2" w14:textId="427DA88C" w:rsidR="00D65311" w:rsidRDefault="00070274" w:rsidP="00A44F0C">
      <w:pPr>
        <w:pStyle w:val="Paragrdouble"/>
        <w:tabs>
          <w:tab w:val="clear" w:pos="360"/>
          <w:tab w:val="num" w:pos="709"/>
        </w:tabs>
        <w:spacing w:line="240" w:lineRule="auto"/>
      </w:pPr>
      <w:r>
        <w:t xml:space="preserve">Le préjudice </w:t>
      </w:r>
      <w:r w:rsidR="0018172A">
        <w:t xml:space="preserve">sérieux ou </w:t>
      </w:r>
      <w:r>
        <w:t xml:space="preserve">irréparable </w:t>
      </w:r>
      <w:r w:rsidR="0064646B">
        <w:t xml:space="preserve">provient </w:t>
      </w:r>
      <w:r>
        <w:t>des conséquences</w:t>
      </w:r>
      <w:r w:rsidR="0018172A">
        <w:t xml:space="preserve"> </w:t>
      </w:r>
      <w:r>
        <w:t>néfastes sur la santé et la sécurité des usagers desservis par le Centre hospitalier qui seraient engendrées par la fermeture partielle des services d’urgence.</w:t>
      </w:r>
    </w:p>
    <w:p w14:paraId="77DBB6A0" w14:textId="06D674CD" w:rsidR="003946E7" w:rsidRPr="003848E8" w:rsidRDefault="003946E7" w:rsidP="00A44F0C">
      <w:pPr>
        <w:pStyle w:val="Paragrdouble"/>
        <w:tabs>
          <w:tab w:val="clear" w:pos="360"/>
          <w:tab w:val="num" w:pos="709"/>
        </w:tabs>
        <w:spacing w:line="240" w:lineRule="auto"/>
      </w:pPr>
      <w:r>
        <w:t xml:space="preserve">La prépondérance des inconvénients favoriserait l’émission d’une ordonnance puisqu’à l’heure actuelle, le service d’urgence </w:t>
      </w:r>
      <w:r w:rsidR="00662C58">
        <w:t>e</w:t>
      </w:r>
      <w:r>
        <w:t>st adéquatement opérationnel afin de permettre au Centre hospitalier de remplir sa mission, en dépit des enjeux de main</w:t>
      </w:r>
      <w:r w:rsidR="00D774D2">
        <w:t>-</w:t>
      </w:r>
      <w:r>
        <w:t xml:space="preserve">d’œuvre, </w:t>
      </w:r>
      <w:r w:rsidR="00D774D2">
        <w:t>puisqu’ils</w:t>
      </w:r>
      <w:r>
        <w:t xml:space="preserve"> sont présents dans l’ensemble du réseau de la santé.</w:t>
      </w:r>
    </w:p>
    <w:p w14:paraId="339EF510" w14:textId="77777777" w:rsidR="00FC0D75" w:rsidRDefault="00FC0D75" w:rsidP="00A44F0C">
      <w:pPr>
        <w:pStyle w:val="Titre2"/>
        <w:numPr>
          <w:ilvl w:val="0"/>
          <w:numId w:val="4"/>
        </w:numPr>
        <w:ind w:left="709" w:hanging="709"/>
      </w:pPr>
      <w:bookmarkStart w:id="9" w:name="_Toc430945546"/>
      <w:r>
        <w:t>L’ANALYSE</w:t>
      </w:r>
      <w:bookmarkEnd w:id="9"/>
    </w:p>
    <w:p w14:paraId="742C25F9" w14:textId="4D86E697" w:rsidR="00FC0D75" w:rsidRDefault="00303D17" w:rsidP="00A44F0C">
      <w:pPr>
        <w:pStyle w:val="Paragrdouble"/>
        <w:tabs>
          <w:tab w:val="clear" w:pos="360"/>
          <w:tab w:val="num" w:pos="709"/>
        </w:tabs>
        <w:spacing w:line="240" w:lineRule="auto"/>
      </w:pPr>
      <w:r>
        <w:t xml:space="preserve">La </w:t>
      </w:r>
      <w:r w:rsidR="000B3AA5" w:rsidRPr="000B3AA5">
        <w:rPr>
          <w:i/>
          <w:iCs/>
        </w:rPr>
        <w:t>D</w:t>
      </w:r>
      <w:r w:rsidRPr="000B3AA5">
        <w:rPr>
          <w:i/>
          <w:iCs/>
        </w:rPr>
        <w:t xml:space="preserve">emande </w:t>
      </w:r>
      <w:r w:rsidR="006D5C81" w:rsidRPr="000B3AA5">
        <w:rPr>
          <w:i/>
          <w:iCs/>
        </w:rPr>
        <w:t xml:space="preserve">pour l’émission d’une </w:t>
      </w:r>
      <w:r w:rsidRPr="000B3AA5">
        <w:rPr>
          <w:i/>
          <w:iCs/>
        </w:rPr>
        <w:t xml:space="preserve">injonction </w:t>
      </w:r>
      <w:r w:rsidR="006D5C81" w:rsidRPr="000B3AA5">
        <w:rPr>
          <w:i/>
          <w:iCs/>
        </w:rPr>
        <w:t xml:space="preserve">interlocutoire </w:t>
      </w:r>
      <w:r w:rsidRPr="000B3AA5">
        <w:rPr>
          <w:i/>
          <w:iCs/>
        </w:rPr>
        <w:t>provisoire</w:t>
      </w:r>
      <w:r>
        <w:t xml:space="preserve"> s’inscrit dans le cadre d’un pourvoi en contrôle judiciaire visant à faire annuler la décision du CISSSL de </w:t>
      </w:r>
      <w:r w:rsidR="006D5C81">
        <w:t>réduire les heures d’ouverture du service d’u</w:t>
      </w:r>
      <w:r>
        <w:t xml:space="preserve">rgence du Centre hospitalier et </w:t>
      </w:r>
      <w:r w:rsidR="00BD784B">
        <w:t xml:space="preserve">à </w:t>
      </w:r>
      <w:r>
        <w:t xml:space="preserve">obtenir l’émission d’une ordonnance en injonction permanente </w:t>
      </w:r>
      <w:r w:rsidR="00BD784B">
        <w:t xml:space="preserve">pour </w:t>
      </w:r>
      <w:r w:rsidR="002314A9">
        <w:t xml:space="preserve">en </w:t>
      </w:r>
      <w:r w:rsidR="00BD784B">
        <w:t xml:space="preserve">assurer le </w:t>
      </w:r>
      <w:r w:rsidR="00775057">
        <w:t>main</w:t>
      </w:r>
      <w:r w:rsidR="002314A9">
        <w:t>tien</w:t>
      </w:r>
      <w:r w:rsidR="003635C5">
        <w:rPr>
          <w:rStyle w:val="Appelnotedebasdep"/>
        </w:rPr>
        <w:footnoteReference w:id="46"/>
      </w:r>
      <w:r w:rsidR="00E95887">
        <w:t>.</w:t>
      </w:r>
    </w:p>
    <w:p w14:paraId="5CB9C661" w14:textId="4B4919C7" w:rsidR="00FC0D75" w:rsidRDefault="006D5C81" w:rsidP="00A44F0C">
      <w:pPr>
        <w:pStyle w:val="Paragrdouble"/>
        <w:tabs>
          <w:tab w:val="clear" w:pos="360"/>
          <w:tab w:val="num" w:pos="709"/>
        </w:tabs>
        <w:spacing w:line="240" w:lineRule="auto"/>
      </w:pPr>
      <w:r>
        <w:t xml:space="preserve">Au stade provisoire, cette demande d’injonction </w:t>
      </w:r>
      <w:r w:rsidR="00775057">
        <w:t>s’apparente à une demande de sursis de la décision prise par le CISSSL</w:t>
      </w:r>
      <w:r w:rsidR="00E95887">
        <w:rPr>
          <w:rStyle w:val="Appelnotedebasdep"/>
        </w:rPr>
        <w:footnoteReference w:id="47"/>
      </w:r>
      <w:r w:rsidR="00775057">
        <w:t xml:space="preserve">. </w:t>
      </w:r>
    </w:p>
    <w:p w14:paraId="5DFC5A11" w14:textId="6FE2A3E7" w:rsidR="00FC0D75" w:rsidRDefault="00775057" w:rsidP="00A44F0C">
      <w:pPr>
        <w:pStyle w:val="Paragrdouble"/>
        <w:tabs>
          <w:tab w:val="clear" w:pos="360"/>
          <w:tab w:val="num" w:pos="709"/>
        </w:tabs>
        <w:spacing w:line="240" w:lineRule="auto"/>
      </w:pPr>
      <w:r>
        <w:t xml:space="preserve">La demande d’injonction </w:t>
      </w:r>
      <w:r w:rsidR="00A53797">
        <w:t xml:space="preserve">interlocutoire </w:t>
      </w:r>
      <w:r>
        <w:t xml:space="preserve">provisoire, tout comme la demande de sursis, est une mesure exceptionnelle. Les demandeurs doivent démontrer </w:t>
      </w:r>
      <w:r w:rsidR="00662C58">
        <w:t xml:space="preserve">l’existence </w:t>
      </w:r>
      <w:r>
        <w:t xml:space="preserve">(i) d’une situation urgente; (ii) </w:t>
      </w:r>
      <w:r w:rsidR="00662C58">
        <w:t>d’</w:t>
      </w:r>
      <w:r w:rsidR="00C07B05">
        <w:t xml:space="preserve">une apparence de droit ou </w:t>
      </w:r>
      <w:r w:rsidR="00662C58">
        <w:t>d’</w:t>
      </w:r>
      <w:r w:rsidR="00C07B05">
        <w:t xml:space="preserve">une question sérieuse à juger; (iii) </w:t>
      </w:r>
      <w:r w:rsidR="00662C58">
        <w:t>d’</w:t>
      </w:r>
      <w:r w:rsidR="00C07B05">
        <w:t xml:space="preserve">un préjudice </w:t>
      </w:r>
      <w:r w:rsidR="00662C58">
        <w:t xml:space="preserve">sérieux ou </w:t>
      </w:r>
      <w:r w:rsidR="00C07B05">
        <w:t>irréparable</w:t>
      </w:r>
      <w:r w:rsidR="00071531">
        <w:t xml:space="preserve"> entre la demande et l’audition au mérite</w:t>
      </w:r>
      <w:r w:rsidR="00C07B05">
        <w:t>; et (iv) que selon la prépondérance des inconvénients</w:t>
      </w:r>
      <w:r w:rsidR="00A92171">
        <w:t>,</w:t>
      </w:r>
      <w:r w:rsidR="00C07B05">
        <w:t xml:space="preserve"> </w:t>
      </w:r>
      <w:r w:rsidR="00BD784B">
        <w:t>leur</w:t>
      </w:r>
      <w:r w:rsidR="00C07B05">
        <w:t xml:space="preserve"> préjudice est plus important que celui de la défenderesse.</w:t>
      </w:r>
    </w:p>
    <w:p w14:paraId="321F2879" w14:textId="6DD67468" w:rsidR="00064434" w:rsidRPr="00064434" w:rsidRDefault="00064434" w:rsidP="00064434">
      <w:pPr>
        <w:pStyle w:val="Paragrdouble"/>
        <w:numPr>
          <w:ilvl w:val="0"/>
          <w:numId w:val="0"/>
        </w:numPr>
        <w:spacing w:line="240" w:lineRule="auto"/>
        <w:rPr>
          <w:b/>
          <w:bCs/>
        </w:rPr>
      </w:pPr>
      <w:r w:rsidRPr="00064434">
        <w:rPr>
          <w:b/>
          <w:bCs/>
        </w:rPr>
        <w:t>L’urgence</w:t>
      </w:r>
    </w:p>
    <w:p w14:paraId="5300AC12" w14:textId="10D470C0" w:rsidR="002D192F" w:rsidRDefault="002D192F" w:rsidP="00A44F0C">
      <w:pPr>
        <w:pStyle w:val="Paragrdouble"/>
        <w:tabs>
          <w:tab w:val="clear" w:pos="360"/>
          <w:tab w:val="num" w:pos="709"/>
        </w:tabs>
        <w:spacing w:line="240" w:lineRule="auto"/>
      </w:pPr>
      <w:r>
        <w:t>Le CISS</w:t>
      </w:r>
      <w:r w:rsidR="00A97930">
        <w:t>S</w:t>
      </w:r>
      <w:r>
        <w:t xml:space="preserve">L souligne que la </w:t>
      </w:r>
      <w:r w:rsidR="00A97930">
        <w:t xml:space="preserve">demande pour l’émission d’une injonction interlocutoire provisoire </w:t>
      </w:r>
      <w:r>
        <w:t>est tardive puisque l’annonce de la réduction des heures d’ouverture a été publiée le 7 décembre dernier</w:t>
      </w:r>
      <w:r w:rsidR="00A97930">
        <w:rPr>
          <w:rStyle w:val="Appelnotedebasdep"/>
        </w:rPr>
        <w:footnoteReference w:id="48"/>
      </w:r>
      <w:r w:rsidR="00A97930">
        <w:t>.</w:t>
      </w:r>
      <w:r>
        <w:t xml:space="preserve"> La procédure entreprise le 24 janvier 202</w:t>
      </w:r>
      <w:r w:rsidR="00A97930">
        <w:t>4</w:t>
      </w:r>
      <w:r>
        <w:t xml:space="preserve"> serait tardive et démontrerait l’absence d’urgence à intervenir.</w:t>
      </w:r>
    </w:p>
    <w:p w14:paraId="22A3A1D3" w14:textId="46C11706" w:rsidR="002D192F" w:rsidRDefault="002D192F" w:rsidP="002D192F">
      <w:pPr>
        <w:pStyle w:val="Paragrdouble"/>
        <w:tabs>
          <w:tab w:val="clear" w:pos="360"/>
          <w:tab w:val="num" w:pos="709"/>
        </w:tabs>
        <w:spacing w:line="240" w:lineRule="auto"/>
      </w:pPr>
      <w:r>
        <w:t xml:space="preserve">Le </w:t>
      </w:r>
      <w:r w:rsidR="00A92171">
        <w:t>t</w:t>
      </w:r>
      <w:r>
        <w:t>ribunal est d’avis que le critère de l’urgence est satisfait. Il découle de la date de prise d’effet de la décision du CISSSL, le 1</w:t>
      </w:r>
      <w:r w:rsidRPr="00BD784B">
        <w:rPr>
          <w:vertAlign w:val="superscript"/>
        </w:rPr>
        <w:t>er</w:t>
      </w:r>
      <w:r>
        <w:t xml:space="preserve"> février 2024. À compter de cette date, les services d’urgence cesseront d’être offerts au Centre hospitalier entre 20</w:t>
      </w:r>
      <w:r w:rsidR="008301CA">
        <w:t> </w:t>
      </w:r>
      <w:r>
        <w:t>h et 8</w:t>
      </w:r>
      <w:r w:rsidR="008301CA">
        <w:t> </w:t>
      </w:r>
      <w:r>
        <w:t xml:space="preserve">h. Il est urgent d’intervenir, si </w:t>
      </w:r>
      <w:r w:rsidR="002314A9">
        <w:t>les circonstances le justifient</w:t>
      </w:r>
      <w:r w:rsidR="00694541">
        <w:t xml:space="preserve"> ou le permettent</w:t>
      </w:r>
      <w:r>
        <w:t>, avant le 1</w:t>
      </w:r>
      <w:r w:rsidRPr="002D192F">
        <w:rPr>
          <w:vertAlign w:val="superscript"/>
        </w:rPr>
        <w:t>er</w:t>
      </w:r>
      <w:r>
        <w:t xml:space="preserve"> février prochain.</w:t>
      </w:r>
    </w:p>
    <w:p w14:paraId="4D36C70F" w14:textId="0D213BF6" w:rsidR="00064434" w:rsidRPr="00064434" w:rsidRDefault="00064434" w:rsidP="00064434">
      <w:pPr>
        <w:pStyle w:val="Paragrdouble"/>
        <w:numPr>
          <w:ilvl w:val="0"/>
          <w:numId w:val="0"/>
        </w:numPr>
        <w:spacing w:line="240" w:lineRule="auto"/>
        <w:rPr>
          <w:b/>
          <w:bCs/>
        </w:rPr>
      </w:pPr>
      <w:r w:rsidRPr="00064434">
        <w:rPr>
          <w:b/>
          <w:bCs/>
        </w:rPr>
        <w:t>L’apparence de droit</w:t>
      </w:r>
    </w:p>
    <w:p w14:paraId="73FA37C0" w14:textId="239A06D4" w:rsidR="004325B5" w:rsidRDefault="00064434" w:rsidP="00A44F0C">
      <w:pPr>
        <w:pStyle w:val="Paragrdouble"/>
        <w:tabs>
          <w:tab w:val="clear" w:pos="360"/>
          <w:tab w:val="num" w:pos="709"/>
        </w:tabs>
        <w:spacing w:line="240" w:lineRule="auto"/>
      </w:pPr>
      <w:r>
        <w:t>Le Centre hospitalier fait partie du CISSSL</w:t>
      </w:r>
      <w:r w:rsidR="004325B5">
        <w:t xml:space="preserve"> qui est un établissement au sens de la LSSS</w:t>
      </w:r>
      <w:r w:rsidR="00662C58">
        <w:t>S</w:t>
      </w:r>
      <w:r w:rsidR="004325B5">
        <w:rPr>
          <w:rStyle w:val="Appelnotedebasdep"/>
        </w:rPr>
        <w:footnoteReference w:id="49"/>
      </w:r>
      <w:r w:rsidR="004325B5">
        <w:t>.</w:t>
      </w:r>
    </w:p>
    <w:p w14:paraId="44931795" w14:textId="0E265FBF" w:rsidR="004325B5" w:rsidRDefault="00064434" w:rsidP="00A44F0C">
      <w:pPr>
        <w:pStyle w:val="Paragrdouble"/>
        <w:tabs>
          <w:tab w:val="clear" w:pos="360"/>
          <w:tab w:val="num" w:pos="709"/>
        </w:tabs>
        <w:spacing w:line="240" w:lineRule="auto"/>
      </w:pPr>
      <w:r>
        <w:t>Suivant la LSSS</w:t>
      </w:r>
      <w:r w:rsidR="00662C58">
        <w:t>S</w:t>
      </w:r>
      <w:r w:rsidR="0014718C">
        <w:t xml:space="preserve"> </w:t>
      </w:r>
      <w:r w:rsidR="008611E3">
        <w:t xml:space="preserve">et la </w:t>
      </w:r>
      <w:r w:rsidR="0014718C" w:rsidRPr="0014718C">
        <w:t>Loi modifiant l’organisation</w:t>
      </w:r>
      <w:r w:rsidR="0014718C">
        <w:t>,</w:t>
      </w:r>
      <w:r>
        <w:t xml:space="preserve"> </w:t>
      </w:r>
      <w:r w:rsidR="004325B5">
        <w:t>un conseil d’administration est formé pour administrer l’établissement</w:t>
      </w:r>
      <w:r w:rsidR="004325B5">
        <w:rPr>
          <w:rStyle w:val="Appelnotedebasdep"/>
        </w:rPr>
        <w:footnoteReference w:id="50"/>
      </w:r>
      <w:r w:rsidR="004325B5">
        <w:t>. L</w:t>
      </w:r>
      <w:r>
        <w:t xml:space="preserve">e conseil d’administration </w:t>
      </w:r>
      <w:r w:rsidR="004325B5">
        <w:t>en administre les affaires et en exerce tous les pouvoirs</w:t>
      </w:r>
      <w:r w:rsidR="004325B5">
        <w:rPr>
          <w:rStyle w:val="Appelnotedebasdep"/>
        </w:rPr>
        <w:footnoteReference w:id="51"/>
      </w:r>
      <w:r w:rsidR="004325B5">
        <w:t xml:space="preserve">. Il </w:t>
      </w:r>
      <w:r w:rsidR="00532A5B">
        <w:t>organise les services de l’établissement dans le respect des orientations nationales</w:t>
      </w:r>
      <w:r w:rsidR="004325B5">
        <w:rPr>
          <w:rStyle w:val="Appelnotedebasdep"/>
        </w:rPr>
        <w:footnoteReference w:id="52"/>
      </w:r>
      <w:r w:rsidR="00B87093">
        <w:t>.</w:t>
      </w:r>
    </w:p>
    <w:p w14:paraId="3F0F177D" w14:textId="5FCF752D" w:rsidR="000B1273" w:rsidRDefault="000B1273" w:rsidP="00A44F0C">
      <w:pPr>
        <w:pStyle w:val="Paragrdouble"/>
        <w:tabs>
          <w:tab w:val="clear" w:pos="360"/>
          <w:tab w:val="num" w:pos="709"/>
        </w:tabs>
        <w:spacing w:line="240" w:lineRule="auto"/>
      </w:pPr>
      <w:r>
        <w:t>Les membres du conseil d’administration doivent agir dans les limites des pouvoirs qui leurs sont conférés, avec soin, prudence et compétence, comme le ferait en pareil</w:t>
      </w:r>
      <w:r w:rsidR="005C32AB">
        <w:t>les</w:t>
      </w:r>
      <w:r>
        <w:t xml:space="preserve"> circonstances</w:t>
      </w:r>
      <w:r w:rsidR="005C32AB">
        <w:t>,</w:t>
      </w:r>
      <w:r>
        <w:t xml:space="preserve"> une personne raisonnable</w:t>
      </w:r>
      <w:r w:rsidR="00092948">
        <w:t>,</w:t>
      </w:r>
      <w:r>
        <w:t xml:space="preserve"> avec honnêteté, loyauté et dans l’intérêt de l’établissement et de la population desservie</w:t>
      </w:r>
      <w:r>
        <w:rPr>
          <w:rStyle w:val="Appelnotedebasdep"/>
        </w:rPr>
        <w:footnoteReference w:id="53"/>
      </w:r>
      <w:r w:rsidR="00B87093">
        <w:t>.</w:t>
      </w:r>
    </w:p>
    <w:p w14:paraId="4C26201C" w14:textId="410F8773" w:rsidR="007940F5" w:rsidRDefault="007940F5" w:rsidP="007940F5">
      <w:pPr>
        <w:pStyle w:val="Paragrdouble"/>
        <w:tabs>
          <w:tab w:val="clear" w:pos="360"/>
          <w:tab w:val="num" w:pos="709"/>
        </w:tabs>
        <w:spacing w:line="240" w:lineRule="auto"/>
      </w:pPr>
      <w:r>
        <w:t>Le président-directeur général est responsable de l’administration et du fonctionnement du CISSSL. Il doit en outre</w:t>
      </w:r>
      <w:r w:rsidR="005C32AB">
        <w:t>,</w:t>
      </w:r>
      <w:r>
        <w:t xml:space="preserve"> s’assurer de la coordination et de la surveillance de l’activité clinique au sein de l’établissement</w:t>
      </w:r>
      <w:r>
        <w:rPr>
          <w:rStyle w:val="Appelnotedebasdep"/>
        </w:rPr>
        <w:footnoteReference w:id="54"/>
      </w:r>
      <w:r>
        <w:t>.</w:t>
      </w:r>
    </w:p>
    <w:p w14:paraId="6254DBCC" w14:textId="7844917D" w:rsidR="00071531" w:rsidRDefault="00F36F61" w:rsidP="00A44F0C">
      <w:pPr>
        <w:pStyle w:val="Paragrdouble"/>
        <w:tabs>
          <w:tab w:val="clear" w:pos="360"/>
          <w:tab w:val="num" w:pos="709"/>
        </w:tabs>
        <w:spacing w:line="240" w:lineRule="auto"/>
      </w:pPr>
      <w:r>
        <w:t>De façon préliminaire, c</w:t>
      </w:r>
      <w:r w:rsidR="00532A5B">
        <w:t xml:space="preserve">es </w:t>
      </w:r>
      <w:r w:rsidR="00B87093">
        <w:t>dispositions</w:t>
      </w:r>
      <w:r w:rsidR="00705193">
        <w:t xml:space="preserve"> </w:t>
      </w:r>
      <w:r>
        <w:t xml:space="preserve">permettent </w:t>
      </w:r>
      <w:r w:rsidR="007E3612">
        <w:t xml:space="preserve">au CISSSL </w:t>
      </w:r>
      <w:r>
        <w:t xml:space="preserve">de soutenir </w:t>
      </w:r>
      <w:r w:rsidR="00B87093">
        <w:t>que l</w:t>
      </w:r>
      <w:r w:rsidR="001D6B26">
        <w:t xml:space="preserve">a </w:t>
      </w:r>
      <w:r w:rsidR="00071531">
        <w:t xml:space="preserve">décision de </w:t>
      </w:r>
      <w:r w:rsidR="006F0B77">
        <w:t>réduire les heures d’ouverture d’</w:t>
      </w:r>
      <w:r w:rsidR="001D6B26">
        <w:t>un</w:t>
      </w:r>
      <w:r w:rsidR="00071531">
        <w:t xml:space="preserve"> service d’urgence </w:t>
      </w:r>
      <w:r>
        <w:t xml:space="preserve">peut </w:t>
      </w:r>
      <w:r w:rsidR="001D6B26">
        <w:t>se qualifie</w:t>
      </w:r>
      <w:r>
        <w:t>r</w:t>
      </w:r>
      <w:r w:rsidR="00705193">
        <w:t>,</w:t>
      </w:r>
      <w:r w:rsidR="00071531">
        <w:t xml:space="preserve"> </w:t>
      </w:r>
      <w:r w:rsidR="00071531" w:rsidRPr="00071531">
        <w:rPr>
          <w:i/>
          <w:iCs/>
        </w:rPr>
        <w:t>a priori</w:t>
      </w:r>
      <w:r w:rsidR="00071531">
        <w:t xml:space="preserve">, </w:t>
      </w:r>
      <w:r w:rsidR="001D6B26">
        <w:t>de</w:t>
      </w:r>
      <w:r w:rsidR="00071531">
        <w:t xml:space="preserve"> décision administrative</w:t>
      </w:r>
      <w:r w:rsidR="001D6B26">
        <w:t xml:space="preserve"> résultant de l’exercice d’un pouvoir discrétionnaire</w:t>
      </w:r>
      <w:r w:rsidR="00985D3C">
        <w:t xml:space="preserve"> concernant le fonctionnement ou les activités cliniques du Centre hospitalier.</w:t>
      </w:r>
    </w:p>
    <w:p w14:paraId="474D89C4" w14:textId="16220B76" w:rsidR="00B87093" w:rsidRDefault="00B87093" w:rsidP="00A44F0C">
      <w:pPr>
        <w:pStyle w:val="Paragrdouble"/>
        <w:tabs>
          <w:tab w:val="clear" w:pos="360"/>
          <w:tab w:val="num" w:pos="709"/>
        </w:tabs>
        <w:spacing w:line="240" w:lineRule="auto"/>
      </w:pPr>
      <w:r>
        <w:t>L’exercice du pouvoir discrétionnaire se justifie par la nécessité de reconnaître à l’autorité publique toute la latitude pour prendre les décisions qui s’imposent. Les décideurs sont en principe redevables à l’électorat ou à la législature et non aux tribunaux.</w:t>
      </w:r>
    </w:p>
    <w:p w14:paraId="1BDE77FC" w14:textId="790EB7A2" w:rsidR="00071531" w:rsidRDefault="00E87A11" w:rsidP="00A44F0C">
      <w:pPr>
        <w:pStyle w:val="Paragrdouble"/>
        <w:tabs>
          <w:tab w:val="clear" w:pos="360"/>
          <w:tab w:val="num" w:pos="709"/>
        </w:tabs>
        <w:spacing w:line="240" w:lineRule="auto"/>
      </w:pPr>
      <w:r>
        <w:t xml:space="preserve">Si ce pouvoir discrétionnaire </w:t>
      </w:r>
      <w:r w:rsidR="00B87093">
        <w:t xml:space="preserve">est </w:t>
      </w:r>
      <w:r>
        <w:t>exercé d’une manière conforme à la loi, il ne revient pas au pouvoir judiciaire d’intervenir, peu importe qu’il soit en accord ou non avec la décision.</w:t>
      </w:r>
    </w:p>
    <w:p w14:paraId="7BFB556C" w14:textId="7CE545FC" w:rsidR="00E87A11" w:rsidRDefault="00B87093" w:rsidP="00A44F0C">
      <w:pPr>
        <w:pStyle w:val="Paragrdouble"/>
        <w:tabs>
          <w:tab w:val="clear" w:pos="360"/>
          <w:tab w:val="num" w:pos="709"/>
        </w:tabs>
        <w:spacing w:line="240" w:lineRule="auto"/>
      </w:pPr>
      <w:r>
        <w:t xml:space="preserve">Il n’est toutefois </w:t>
      </w:r>
      <w:r w:rsidR="00E87A11">
        <w:t>pas absolu. L’intervention judiciaire s’imposera si la discrétion dont jouit l’autorité publique est exercée (</w:t>
      </w:r>
      <w:r w:rsidR="005C32AB">
        <w:t>i</w:t>
      </w:r>
      <w:r w:rsidR="00E87A11">
        <w:t>) à des fins impropres non prévues à la loi; (</w:t>
      </w:r>
      <w:r w:rsidR="005C32AB">
        <w:t>ii</w:t>
      </w:r>
      <w:r w:rsidR="00E87A11">
        <w:t>) de mauvaise foi; (</w:t>
      </w:r>
      <w:r w:rsidR="005C32AB">
        <w:t>iii</w:t>
      </w:r>
      <w:r w:rsidR="00E87A11">
        <w:t>) selon des principes erronés ou tenant compte de considérations non pertinentes; (</w:t>
      </w:r>
      <w:r w:rsidR="005C32AB">
        <w:t>iv</w:t>
      </w:r>
      <w:r w:rsidR="00291347">
        <w:t>)</w:t>
      </w:r>
      <w:r w:rsidR="00E87A11">
        <w:t xml:space="preserve"> de façon discriminatoire, injuste, arbitraire ou déraisonnable.</w:t>
      </w:r>
    </w:p>
    <w:p w14:paraId="5BE05787" w14:textId="25DB56D1" w:rsidR="00B87093" w:rsidRDefault="00B87093" w:rsidP="00A44F0C">
      <w:pPr>
        <w:pStyle w:val="Paragrdouble"/>
      </w:pPr>
      <w:r>
        <w:t>L’intervention des tribunaux ne peut se faire que dans des cas exceptionnels.</w:t>
      </w:r>
    </w:p>
    <w:p w14:paraId="6F23AB17" w14:textId="460BE5E7" w:rsidR="003871A1" w:rsidRDefault="003871A1" w:rsidP="00A44F0C">
      <w:pPr>
        <w:pStyle w:val="Paragrdouble"/>
        <w:tabs>
          <w:tab w:val="clear" w:pos="360"/>
          <w:tab w:val="num" w:pos="709"/>
        </w:tabs>
        <w:spacing w:line="240" w:lineRule="auto"/>
      </w:pPr>
      <w:r>
        <w:t xml:space="preserve">Les faits doivent démontrer que l’autorité responsable d’appliquer la loi a commis un abus de droit, un détournement de pouvoir, agit de manière déraisonnable, illégale ou selon des motifs qui ne sont pas rationnels, ce qui équivaut à un excès de compétence. </w:t>
      </w:r>
    </w:p>
    <w:p w14:paraId="560EA6B3" w14:textId="517FAF33" w:rsidR="00405CDD" w:rsidRDefault="003871A1" w:rsidP="00A44F0C">
      <w:pPr>
        <w:pStyle w:val="Paragrdouble"/>
        <w:tabs>
          <w:tab w:val="clear" w:pos="360"/>
          <w:tab w:val="num" w:pos="709"/>
        </w:tabs>
        <w:spacing w:line="240" w:lineRule="auto"/>
      </w:pPr>
      <w:r>
        <w:t>Au stade d’une demande d’injonction interlocutoire provisoire</w:t>
      </w:r>
      <w:r w:rsidR="00F61F5C">
        <w:t>, l</w:t>
      </w:r>
      <w:r w:rsidR="00405CDD">
        <w:t xml:space="preserve">es demandeurs doivent </w:t>
      </w:r>
      <w:r w:rsidR="00291347">
        <w:t>établir</w:t>
      </w:r>
      <w:r w:rsidR="00405CDD">
        <w:t xml:space="preserve"> que les faits en cause leur confèrent une apparence de droit ou soulèvent une question sérieuse à juger</w:t>
      </w:r>
      <w:r w:rsidR="00F36F61">
        <w:t xml:space="preserve"> quant à l’exercice du pouvoir discrétionnaire du CISSSL</w:t>
      </w:r>
      <w:r w:rsidR="00405CDD">
        <w:t>. Ce critère d’apparence de droit ou de question sérieuse à juger n’est pas très exige</w:t>
      </w:r>
      <w:r w:rsidR="00410430">
        <w:t>a</w:t>
      </w:r>
      <w:r w:rsidR="00405CDD">
        <w:t>nt.</w:t>
      </w:r>
    </w:p>
    <w:p w14:paraId="2CAC65D7" w14:textId="0E92D977" w:rsidR="002A5FCB" w:rsidRDefault="00405CDD" w:rsidP="00A44F0C">
      <w:pPr>
        <w:pStyle w:val="Paragrdouble"/>
        <w:tabs>
          <w:tab w:val="clear" w:pos="360"/>
          <w:tab w:val="num" w:pos="709"/>
        </w:tabs>
        <w:spacing w:line="240" w:lineRule="auto"/>
      </w:pPr>
      <w:r>
        <w:t xml:space="preserve">En l’espèce, les demandeurs font valoir que le Centre hospitalier </w:t>
      </w:r>
      <w:r w:rsidR="00291347">
        <w:t>est</w:t>
      </w:r>
      <w:r>
        <w:t xml:space="preserve"> tenu, de par la loi, à l’égard de toute personne qui se présente à sa salle d’urgence, de jour comme de nuit, de la recevoir, d’évaluer ses besoins, de lui fournir </w:t>
      </w:r>
      <w:r w:rsidR="00985D3C">
        <w:t xml:space="preserve">en tout temps, </w:t>
      </w:r>
      <w:r w:rsidR="002A5FCB">
        <w:t xml:space="preserve">sur place, </w:t>
      </w:r>
      <w:r>
        <w:t>les soins d’urgence requis et de l’hospitaliser immédiatement si sa condition l’exige</w:t>
      </w:r>
      <w:r>
        <w:rPr>
          <w:rStyle w:val="Appelnotedebasdep"/>
        </w:rPr>
        <w:footnoteReference w:id="55"/>
      </w:r>
      <w:r>
        <w:t>.</w:t>
      </w:r>
      <w:r w:rsidR="00AB6DF7">
        <w:t xml:space="preserve"> </w:t>
      </w:r>
    </w:p>
    <w:p w14:paraId="63812D37" w14:textId="223466CF" w:rsidR="00405CDD" w:rsidRDefault="00AB6DF7" w:rsidP="00A44F0C">
      <w:pPr>
        <w:pStyle w:val="Paragrdouble"/>
        <w:tabs>
          <w:tab w:val="clear" w:pos="360"/>
          <w:tab w:val="num" w:pos="709"/>
        </w:tabs>
        <w:spacing w:line="240" w:lineRule="auto"/>
      </w:pPr>
      <w:r>
        <w:t xml:space="preserve">La </w:t>
      </w:r>
      <w:r w:rsidR="002A5FCB">
        <w:t xml:space="preserve">grille de </w:t>
      </w:r>
      <w:r>
        <w:t xml:space="preserve">catégorisation des services d’urgence </w:t>
      </w:r>
      <w:r w:rsidR="002A5FCB">
        <w:t xml:space="preserve">publiée </w:t>
      </w:r>
      <w:r w:rsidR="00D85BC2">
        <w:t xml:space="preserve">sur le site du </w:t>
      </w:r>
      <w:r>
        <w:t>MSSS semble appuyer cette affirmation puisqu’elle précise que les urgences de catégorie 1C sont incluses à des centres hospitaliers et demeure</w:t>
      </w:r>
      <w:r w:rsidR="00DC315C">
        <w:t>nt</w:t>
      </w:r>
      <w:r>
        <w:t xml:space="preserve"> ouvert</w:t>
      </w:r>
      <w:r w:rsidR="009D229E">
        <w:t>e</w:t>
      </w:r>
      <w:r>
        <w:t>s 24/7</w:t>
      </w:r>
      <w:r w:rsidR="002A5FCB">
        <w:t>, alors que celles de catégorie 1B se situent hors centre hospitalier et offr</w:t>
      </w:r>
      <w:r w:rsidR="00DC315C">
        <w:t>ent</w:t>
      </w:r>
      <w:r w:rsidR="002A5FCB">
        <w:t xml:space="preserve"> des heures d’ouverture entre 12</w:t>
      </w:r>
      <w:r w:rsidR="008301CA">
        <w:noBreakHyphen/>
      </w:r>
      <w:r w:rsidR="002A5FCB">
        <w:t>16</w:t>
      </w:r>
      <w:r w:rsidR="008301CA">
        <w:t> </w:t>
      </w:r>
      <w:r w:rsidR="002A5FCB">
        <w:t>h par jour.</w:t>
      </w:r>
    </w:p>
    <w:p w14:paraId="2935DD8F" w14:textId="3A13012F" w:rsidR="00405CDD" w:rsidRDefault="00265C98" w:rsidP="00A44F0C">
      <w:pPr>
        <w:pStyle w:val="Paragrdouble"/>
        <w:tabs>
          <w:tab w:val="clear" w:pos="360"/>
          <w:tab w:val="num" w:pos="709"/>
        </w:tabs>
        <w:spacing w:line="240" w:lineRule="auto"/>
      </w:pPr>
      <w:r>
        <w:t>Les demandeurs</w:t>
      </w:r>
      <w:r w:rsidR="00415C6C">
        <w:t xml:space="preserve"> exposent que l</w:t>
      </w:r>
      <w:r w:rsidR="00405CDD">
        <w:t>es restrictions prévues à l’article 13 de la LSSS</w:t>
      </w:r>
      <w:r w:rsidR="00676343">
        <w:t>S</w:t>
      </w:r>
      <w:r w:rsidR="00405CDD">
        <w:t xml:space="preserve"> ne permettent pas de restreindre la portée de l’article 7 LSSS</w:t>
      </w:r>
      <w:r w:rsidR="00415C6C">
        <w:t>S</w:t>
      </w:r>
      <w:r w:rsidR="00405CDD">
        <w:t>.</w:t>
      </w:r>
      <w:r w:rsidR="00415C6C">
        <w:t xml:space="preserve"> Ils estiment que </w:t>
      </w:r>
      <w:r w:rsidR="00605DAA">
        <w:t xml:space="preserve">le </w:t>
      </w:r>
      <w:r w:rsidR="009D229E">
        <w:t>CISSSL</w:t>
      </w:r>
      <w:r w:rsidR="00415C6C">
        <w:t xml:space="preserve"> </w:t>
      </w:r>
      <w:r w:rsidR="009D229E">
        <w:t xml:space="preserve">a excédé les pouvoirs qu’il possède </w:t>
      </w:r>
      <w:r w:rsidR="00415C6C">
        <w:t>e</w:t>
      </w:r>
      <w:r w:rsidR="007E3612">
        <w:t>n</w:t>
      </w:r>
      <w:r w:rsidR="00415C6C">
        <w:t xml:space="preserve"> </w:t>
      </w:r>
      <w:r w:rsidR="009D229E">
        <w:t xml:space="preserve">décidant de fermer </w:t>
      </w:r>
      <w:r w:rsidR="00415C6C">
        <w:t xml:space="preserve">partiellement le service d’urgence </w:t>
      </w:r>
      <w:r w:rsidR="00605DAA">
        <w:t xml:space="preserve">puisque ce service fait partie intégrante de </w:t>
      </w:r>
      <w:r w:rsidR="00415C6C">
        <w:t xml:space="preserve">la mission du Centre </w:t>
      </w:r>
      <w:r w:rsidR="00D85BC2">
        <w:t>hospitalier</w:t>
      </w:r>
      <w:r w:rsidR="00415C6C">
        <w:rPr>
          <w:rStyle w:val="Appelnotedebasdep"/>
        </w:rPr>
        <w:footnoteReference w:id="56"/>
      </w:r>
      <w:r w:rsidR="00415C6C">
        <w:t>.</w:t>
      </w:r>
    </w:p>
    <w:p w14:paraId="66781C8D" w14:textId="0CD472AE" w:rsidR="00415C6C" w:rsidRDefault="00415C6C" w:rsidP="00A44F0C">
      <w:pPr>
        <w:pStyle w:val="Paragrdouble"/>
        <w:tabs>
          <w:tab w:val="clear" w:pos="360"/>
          <w:tab w:val="num" w:pos="709"/>
        </w:tabs>
        <w:spacing w:line="240" w:lineRule="auto"/>
      </w:pPr>
      <w:r>
        <w:t xml:space="preserve">Les demandeurs allèguent que la fermeture du CISSSL </w:t>
      </w:r>
      <w:r w:rsidR="00310B13">
        <w:t>entraîne la violation d</w:t>
      </w:r>
      <w:r>
        <w:t xml:space="preserve">es </w:t>
      </w:r>
      <w:r w:rsidR="00714E4E">
        <w:t xml:space="preserve">droits fondamentaux protégés par les </w:t>
      </w:r>
      <w:r>
        <w:t>Chartes canadienne et québécoise.</w:t>
      </w:r>
    </w:p>
    <w:p w14:paraId="54F56FF2" w14:textId="53FCDA8F" w:rsidR="00415C6C" w:rsidRDefault="00415C6C" w:rsidP="00A44F0C">
      <w:pPr>
        <w:pStyle w:val="Paragrdouble"/>
        <w:tabs>
          <w:tab w:val="clear" w:pos="360"/>
          <w:tab w:val="num" w:pos="709"/>
        </w:tabs>
        <w:spacing w:line="240" w:lineRule="auto"/>
      </w:pPr>
      <w:r>
        <w:t>Ils ajoutent que la décision attaquée enfreint l’équité procédurale à laquelle le CISSSL serait tenue puisque la population concernée et les médecins œuvrant à l’urgence du Centre Hospitalier n’ont pas été consultés.</w:t>
      </w:r>
    </w:p>
    <w:p w14:paraId="0E282E6C" w14:textId="0DAD5038" w:rsidR="00605DAA" w:rsidRDefault="00F61F5C" w:rsidP="00605DAA">
      <w:pPr>
        <w:pStyle w:val="Paragrdouble"/>
        <w:tabs>
          <w:tab w:val="clear" w:pos="360"/>
          <w:tab w:val="num" w:pos="709"/>
        </w:tabs>
        <w:spacing w:line="240" w:lineRule="auto"/>
      </w:pPr>
      <w:r>
        <w:t>Au stade de la demande pour l’émission d’une injonction interlocutoire provisoire, le tribunal doit se garder de décider du mérite des</w:t>
      </w:r>
      <w:r w:rsidR="00415C6C">
        <w:t xml:space="preserve"> </w:t>
      </w:r>
      <w:r>
        <w:t>positions mises de l’avant par les parties. Il suffit de constater que</w:t>
      </w:r>
      <w:r w:rsidR="00A94382">
        <w:t xml:space="preserve"> certains des arguments </w:t>
      </w:r>
      <w:r w:rsidR="004E77AE">
        <w:t>soulevés par l</w:t>
      </w:r>
      <w:r>
        <w:t xml:space="preserve">es demandeurs </w:t>
      </w:r>
      <w:r w:rsidR="00122BB0">
        <w:t>présentent une apparence de droit ou soulèvent des questions sérieuses.</w:t>
      </w:r>
    </w:p>
    <w:p w14:paraId="6C71E025" w14:textId="5B992C7A" w:rsidR="00410430" w:rsidRDefault="00410430" w:rsidP="00A44F0C">
      <w:pPr>
        <w:pStyle w:val="Paragrdouble"/>
        <w:tabs>
          <w:tab w:val="clear" w:pos="360"/>
          <w:tab w:val="num" w:pos="709"/>
        </w:tabs>
        <w:spacing w:line="240" w:lineRule="auto"/>
      </w:pPr>
      <w:r>
        <w:t xml:space="preserve">Le débat annoncé quant à l’étendue et </w:t>
      </w:r>
      <w:r w:rsidR="00605DAA">
        <w:t xml:space="preserve">à </w:t>
      </w:r>
      <w:r>
        <w:t xml:space="preserve">l’exercice des pouvoirs </w:t>
      </w:r>
      <w:r w:rsidR="00605DAA">
        <w:t xml:space="preserve">du CISSSL </w:t>
      </w:r>
      <w:r w:rsidR="00310B13">
        <w:t xml:space="preserve">de structurer le service d’urgence </w:t>
      </w:r>
      <w:r w:rsidR="000F0E82">
        <w:t xml:space="preserve">d’un centre hospitalier de courte durée </w:t>
      </w:r>
      <w:r w:rsidR="00310B13">
        <w:t>comme il l</w:t>
      </w:r>
      <w:r w:rsidR="004E77AE">
        <w:t>e</w:t>
      </w:r>
      <w:r w:rsidR="00310B13">
        <w:t xml:space="preserve"> fait </w:t>
      </w:r>
      <w:r>
        <w:t>est suffisamment sérieux pour permettre de conclure à l’existence d’une apparence de droit ou d’une question sérieuse à juger</w:t>
      </w:r>
      <w:r w:rsidR="0059574A">
        <w:rPr>
          <w:rStyle w:val="Appelnotedebasdep"/>
        </w:rPr>
        <w:footnoteReference w:id="57"/>
      </w:r>
      <w:r>
        <w:t>.</w:t>
      </w:r>
    </w:p>
    <w:p w14:paraId="5713A171" w14:textId="0707649A" w:rsidR="00605DAA" w:rsidRDefault="00605DAA" w:rsidP="00A44F0C">
      <w:pPr>
        <w:pStyle w:val="Paragrdouble"/>
        <w:tabs>
          <w:tab w:val="clear" w:pos="360"/>
          <w:tab w:val="num" w:pos="709"/>
        </w:tabs>
        <w:spacing w:line="240" w:lineRule="auto"/>
      </w:pPr>
      <w:r>
        <w:t>À cela s’ajoute</w:t>
      </w:r>
      <w:r w:rsidR="005C32AB">
        <w:t>nt</w:t>
      </w:r>
      <w:r>
        <w:t xml:space="preserve"> les questions entourant </w:t>
      </w:r>
      <w:r w:rsidR="00310B13">
        <w:t xml:space="preserve">l’existence et l’exercice </w:t>
      </w:r>
      <w:r w:rsidR="00701ED1">
        <w:t xml:space="preserve">de </w:t>
      </w:r>
      <w:r>
        <w:t xml:space="preserve">l’obligation d’équité procédurale dont </w:t>
      </w:r>
      <w:r w:rsidR="0059574A">
        <w:t xml:space="preserve">celle </w:t>
      </w:r>
      <w:r>
        <w:t xml:space="preserve">de consulter </w:t>
      </w:r>
      <w:r w:rsidR="0059574A">
        <w:t>les personnes visées par la décision administrative</w:t>
      </w:r>
      <w:r>
        <w:rPr>
          <w:rStyle w:val="Appelnotedebasdep"/>
        </w:rPr>
        <w:footnoteReference w:id="58"/>
      </w:r>
      <w:r w:rsidR="0059574A">
        <w:t>.</w:t>
      </w:r>
    </w:p>
    <w:p w14:paraId="09856351" w14:textId="2929D62E" w:rsidR="00D041E6" w:rsidRDefault="004E77AE" w:rsidP="00701ED1">
      <w:pPr>
        <w:pStyle w:val="Paragrdouble"/>
        <w:tabs>
          <w:tab w:val="clear" w:pos="360"/>
          <w:tab w:val="num" w:pos="709"/>
        </w:tabs>
        <w:spacing w:line="240" w:lineRule="auto"/>
      </w:pPr>
      <w:r>
        <w:t>Ceci permet de conclure que l</w:t>
      </w:r>
      <w:r w:rsidR="00F61F5C">
        <w:t>e</w:t>
      </w:r>
      <w:r w:rsidR="006F7993">
        <w:t xml:space="preserve">s </w:t>
      </w:r>
      <w:r w:rsidR="00F61F5C">
        <w:t xml:space="preserve">demandeurs </w:t>
      </w:r>
      <w:r w:rsidR="00410430">
        <w:t>satisfont le critère</w:t>
      </w:r>
      <w:r w:rsidR="00F61F5C">
        <w:t xml:space="preserve"> </w:t>
      </w:r>
      <w:r w:rsidR="00410430">
        <w:t xml:space="preserve">de </w:t>
      </w:r>
      <w:r w:rsidR="00F61F5C">
        <w:t>l’existence d’une apparence de droit ou d’une question sérieuse à juge</w:t>
      </w:r>
      <w:r w:rsidR="00410430">
        <w:t>r.</w:t>
      </w:r>
    </w:p>
    <w:p w14:paraId="3112EE6E" w14:textId="50783E50" w:rsidR="00A94382" w:rsidRDefault="00182DAC" w:rsidP="00A94382">
      <w:pPr>
        <w:pStyle w:val="Paragrdouble"/>
        <w:numPr>
          <w:ilvl w:val="0"/>
          <w:numId w:val="0"/>
        </w:numPr>
        <w:spacing w:line="240" w:lineRule="auto"/>
        <w:rPr>
          <w:b/>
          <w:bCs/>
        </w:rPr>
      </w:pPr>
      <w:r>
        <w:rPr>
          <w:b/>
          <w:bCs/>
        </w:rPr>
        <w:t>Le p</w:t>
      </w:r>
      <w:r w:rsidR="00A94382" w:rsidRPr="00A94382">
        <w:rPr>
          <w:b/>
          <w:bCs/>
        </w:rPr>
        <w:t xml:space="preserve">réjudice </w:t>
      </w:r>
      <w:r w:rsidR="00714E4E">
        <w:rPr>
          <w:b/>
          <w:bCs/>
        </w:rPr>
        <w:t>sérieux ou i</w:t>
      </w:r>
      <w:r w:rsidR="00A94382" w:rsidRPr="00A94382">
        <w:rPr>
          <w:b/>
          <w:bCs/>
        </w:rPr>
        <w:t>rréparable</w:t>
      </w:r>
    </w:p>
    <w:p w14:paraId="03A19A01" w14:textId="1EC05065" w:rsidR="00A94382" w:rsidRDefault="00714E4E" w:rsidP="00A44F0C">
      <w:pPr>
        <w:pStyle w:val="Paragrdouble"/>
        <w:spacing w:line="240" w:lineRule="auto"/>
      </w:pPr>
      <w:r w:rsidRPr="00714E4E">
        <w:t xml:space="preserve">Les </w:t>
      </w:r>
      <w:r>
        <w:t xml:space="preserve">faits exposés dans les </w:t>
      </w:r>
      <w:r w:rsidRPr="00714E4E">
        <w:t xml:space="preserve">déclarations sous serment </w:t>
      </w:r>
      <w:r w:rsidR="00C63279">
        <w:t xml:space="preserve">déposées par les demandeurs </w:t>
      </w:r>
      <w:r>
        <w:t>démontrent l’existence d’un préjudice sérieux ou irréparable.</w:t>
      </w:r>
    </w:p>
    <w:p w14:paraId="16FE219B" w14:textId="199C5F09" w:rsidR="00714E4E" w:rsidRDefault="00714E4E" w:rsidP="00A44F0C">
      <w:pPr>
        <w:pStyle w:val="Paragrdouble"/>
        <w:spacing w:line="240" w:lineRule="auto"/>
      </w:pPr>
      <w:r>
        <w:t>Il</w:t>
      </w:r>
      <w:r w:rsidR="004E77AE">
        <w:t xml:space="preserve">s expriment des craintes sérieuses </w:t>
      </w:r>
      <w:r>
        <w:t xml:space="preserve">qu’en cours d’instance, </w:t>
      </w:r>
      <w:r w:rsidR="004D62B9">
        <w:t>un usager du Centre hospitalier subi</w:t>
      </w:r>
      <w:r w:rsidR="004E77AE">
        <w:t>sse</w:t>
      </w:r>
      <w:r w:rsidR="004D62B9">
        <w:t xml:space="preserve"> les conséquences de la </w:t>
      </w:r>
      <w:r w:rsidR="00681BC1">
        <w:t xml:space="preserve">réduction des heures </w:t>
      </w:r>
      <w:r w:rsidR="004D62B9">
        <w:t xml:space="preserve">du service d’urgence. </w:t>
      </w:r>
      <w:r w:rsidR="00C63279">
        <w:t>Si tel devait malheureusement être le cas, c</w:t>
      </w:r>
      <w:r w:rsidR="004D62B9">
        <w:t xml:space="preserve">e préjudice </w:t>
      </w:r>
      <w:r>
        <w:t xml:space="preserve">ne pourra pas être </w:t>
      </w:r>
      <w:r w:rsidR="00681BC1">
        <w:t xml:space="preserve">compensé </w:t>
      </w:r>
      <w:r w:rsidR="004E77AE">
        <w:t xml:space="preserve">financièrement </w:t>
      </w:r>
      <w:r w:rsidR="005C32AB">
        <w:t>ni</w:t>
      </w:r>
      <w:r w:rsidR="00681BC1">
        <w:t xml:space="preserve"> </w:t>
      </w:r>
      <w:r>
        <w:t>corrigé par le jugement final.</w:t>
      </w:r>
    </w:p>
    <w:p w14:paraId="4D61CD91" w14:textId="77777777" w:rsidR="004D62B9" w:rsidRPr="00681BC1" w:rsidRDefault="004D62B9" w:rsidP="00A44F0C">
      <w:pPr>
        <w:pStyle w:val="Paragrdouble"/>
        <w:spacing w:line="240" w:lineRule="auto"/>
      </w:pPr>
      <w:r w:rsidRPr="00681BC1">
        <w:t>Le CISSSL explique que le plan de transition vers la fermeture partielle comporte plusieurs volets dont l’établissement de protocoles avec les services ambulanciers de la région et avec les centres hospitaliers de Mont-Laurier et de Sainte-Agathe.</w:t>
      </w:r>
    </w:p>
    <w:p w14:paraId="3C181801" w14:textId="29726F36" w:rsidR="004D62B9" w:rsidRDefault="004D62B9" w:rsidP="00A44F0C">
      <w:pPr>
        <w:pStyle w:val="Paragrdouble"/>
        <w:spacing w:line="240" w:lineRule="auto"/>
      </w:pPr>
      <w:r w:rsidRPr="00681BC1">
        <w:t>Au surplus, un médecin demeurera en poste la nuit au Centre hospitalier pour soigner les patients hospitalisés sur les autres étages et pourrait être sollicité pour stabiliser les personnes dont l’état de santé serait trop critique avant leur transport en ambulance vers les hôpitaux identifiés pour prendre le relais.</w:t>
      </w:r>
    </w:p>
    <w:p w14:paraId="262123B7" w14:textId="1F90A92B" w:rsidR="005900ED" w:rsidRPr="00681BC1" w:rsidRDefault="005900ED" w:rsidP="00A44F0C">
      <w:pPr>
        <w:pStyle w:val="Paragrdouble"/>
        <w:spacing w:line="240" w:lineRule="auto"/>
      </w:pPr>
      <w:r>
        <w:t xml:space="preserve">Le CISSSL ajoute que le </w:t>
      </w:r>
      <w:r w:rsidRPr="00EC5C1D">
        <w:rPr>
          <w:i/>
          <w:iCs/>
        </w:rPr>
        <w:t>statu quo</w:t>
      </w:r>
      <w:r>
        <w:t xml:space="preserve"> n’est pas une solution envisageable considérant les risques de mortalité-morbidité associés à un bris de services impromptu</w:t>
      </w:r>
      <w:r w:rsidRPr="00D11EEB">
        <w:rPr>
          <w:rStyle w:val="Appelnotedebasdep"/>
        </w:rPr>
        <w:footnoteReference w:id="59"/>
      </w:r>
      <w:r w:rsidRPr="00D11EEB">
        <w:t>.</w:t>
      </w:r>
    </w:p>
    <w:p w14:paraId="5ED57839" w14:textId="720CE5A1" w:rsidR="00B67A25" w:rsidRDefault="004D62B9" w:rsidP="00A44F0C">
      <w:pPr>
        <w:pStyle w:val="Paragrdouble"/>
        <w:spacing w:line="240" w:lineRule="auto"/>
      </w:pPr>
      <w:r w:rsidRPr="00681BC1">
        <w:t xml:space="preserve">Malgré la mise en œuvre de ces mesures </w:t>
      </w:r>
      <w:r w:rsidR="005900ED">
        <w:t xml:space="preserve">afin </w:t>
      </w:r>
      <w:r w:rsidRPr="00681BC1">
        <w:t>d’atténu</w:t>
      </w:r>
      <w:r w:rsidR="005900ED">
        <w:t>er</w:t>
      </w:r>
      <w:r w:rsidRPr="00681BC1">
        <w:t xml:space="preserve"> les risques inhérents à la fermeture du service d’urgence entre 20</w:t>
      </w:r>
      <w:r w:rsidR="008301CA">
        <w:t> </w:t>
      </w:r>
      <w:r w:rsidRPr="00681BC1">
        <w:t>h et 8</w:t>
      </w:r>
      <w:r w:rsidR="008301CA">
        <w:t> </w:t>
      </w:r>
      <w:r w:rsidRPr="00681BC1">
        <w:t xml:space="preserve">h </w:t>
      </w:r>
      <w:r w:rsidR="005900ED">
        <w:t>et considérant</w:t>
      </w:r>
      <w:r w:rsidR="00B67A25" w:rsidRPr="00681BC1">
        <w:t xml:space="preserve"> la distance à parcourir pour </w:t>
      </w:r>
      <w:r w:rsidR="005900ED">
        <w:t xml:space="preserve">la </w:t>
      </w:r>
      <w:r w:rsidR="00B67A25" w:rsidRPr="00681BC1">
        <w:t>pris</w:t>
      </w:r>
      <w:r w:rsidR="005900ED">
        <w:t>e</w:t>
      </w:r>
      <w:r w:rsidR="00B67A25" w:rsidRPr="00681BC1">
        <w:t xml:space="preserve"> en charge par les centres hospitaliers de Mont-Laurier ou de Sainte-Agathe</w:t>
      </w:r>
      <w:r w:rsidR="005900ED">
        <w:t xml:space="preserve">, les risques </w:t>
      </w:r>
      <w:r w:rsidR="00702665">
        <w:t xml:space="preserve">et le préjudice irréparable </w:t>
      </w:r>
      <w:r w:rsidR="005900ED">
        <w:t>soulevés par les demandeurs</w:t>
      </w:r>
      <w:r w:rsidR="00B67A25" w:rsidRPr="00681BC1">
        <w:t xml:space="preserve"> demeurent présents.</w:t>
      </w:r>
    </w:p>
    <w:p w14:paraId="4D633709" w14:textId="612C8731" w:rsidR="001903BD" w:rsidRPr="00681BC1" w:rsidRDefault="001903BD" w:rsidP="00A44F0C">
      <w:pPr>
        <w:pStyle w:val="Paragrdouble"/>
        <w:spacing w:line="240" w:lineRule="auto"/>
      </w:pPr>
      <w:r>
        <w:t xml:space="preserve">Il importe toutefois de préciser que ces risques et ce préjudice irréparable existent </w:t>
      </w:r>
      <w:r w:rsidR="00C55F42">
        <w:t xml:space="preserve">également </w:t>
      </w:r>
      <w:r>
        <w:t>lorsqu’un bris de services impromptu survient.</w:t>
      </w:r>
    </w:p>
    <w:p w14:paraId="478415F4" w14:textId="7520569B" w:rsidR="00C63279" w:rsidRPr="00B67A25" w:rsidRDefault="00B67A25" w:rsidP="00681BC1">
      <w:pPr>
        <w:pStyle w:val="Paragrdouble"/>
        <w:spacing w:line="240" w:lineRule="auto"/>
      </w:pPr>
      <w:r w:rsidRPr="00B67A25">
        <w:t xml:space="preserve">Le </w:t>
      </w:r>
      <w:r w:rsidR="005C32AB">
        <w:t>t</w:t>
      </w:r>
      <w:r w:rsidRPr="00B67A25">
        <w:t>ribunal conclut que le critère d</w:t>
      </w:r>
      <w:r w:rsidR="00C63279">
        <w:t xml:space="preserve">e l’existence d’un préjudice sérieux ou </w:t>
      </w:r>
      <w:r w:rsidRPr="00B67A25">
        <w:t>irréparable est satisfait par les demandeurs.</w:t>
      </w:r>
    </w:p>
    <w:p w14:paraId="33B22249" w14:textId="6C77E682" w:rsidR="004D62B9" w:rsidRDefault="00B67A25" w:rsidP="00B67A25">
      <w:pPr>
        <w:pStyle w:val="Paragrdouble"/>
        <w:numPr>
          <w:ilvl w:val="0"/>
          <w:numId w:val="0"/>
        </w:numPr>
        <w:spacing w:line="240" w:lineRule="auto"/>
        <w:rPr>
          <w:b/>
          <w:bCs/>
        </w:rPr>
      </w:pPr>
      <w:r w:rsidRPr="00B67A25">
        <w:rPr>
          <w:b/>
          <w:bCs/>
        </w:rPr>
        <w:t>La prépondérance des inconvénients</w:t>
      </w:r>
    </w:p>
    <w:p w14:paraId="4ED2FF17" w14:textId="767DEB06" w:rsidR="00B67A25" w:rsidRDefault="00B67A25" w:rsidP="00A44F0C">
      <w:pPr>
        <w:pStyle w:val="Paragrdouble"/>
        <w:tabs>
          <w:tab w:val="clear" w:pos="360"/>
        </w:tabs>
        <w:spacing w:line="240" w:lineRule="auto"/>
      </w:pPr>
      <w:r w:rsidRPr="00B67A25">
        <w:t>Le CISS</w:t>
      </w:r>
      <w:r w:rsidR="00944712">
        <w:t>S</w:t>
      </w:r>
      <w:r w:rsidRPr="00B67A25">
        <w:t xml:space="preserve">L </w:t>
      </w:r>
      <w:r>
        <w:t>plaide qu</w:t>
      </w:r>
      <w:r w:rsidR="00681BC1">
        <w:t>’il</w:t>
      </w:r>
      <w:r>
        <w:t xml:space="preserve"> a agi à l’intérieur de sa sphère décisionnel</w:t>
      </w:r>
      <w:r w:rsidR="00381B41">
        <w:t>le</w:t>
      </w:r>
      <w:r>
        <w:t xml:space="preserve"> et qu’il n’y a pas lieu de suspendre les effets de </w:t>
      </w:r>
      <w:r w:rsidR="00381B41">
        <w:t>l</w:t>
      </w:r>
      <w:r>
        <w:t xml:space="preserve">a décision prise </w:t>
      </w:r>
      <w:r w:rsidR="00944712">
        <w:t>en toute légalité</w:t>
      </w:r>
      <w:r w:rsidR="00381B41">
        <w:t>,</w:t>
      </w:r>
      <w:r>
        <w:t xml:space="preserve"> au terme d’une réflexion comportant plusieurs paramètres allant au-delà de ceux mis de l’avant par les demandeurs.</w:t>
      </w:r>
    </w:p>
    <w:p w14:paraId="70F0F4D5" w14:textId="40F39816" w:rsidR="00B67A25" w:rsidRDefault="00584F46" w:rsidP="00A44F0C">
      <w:pPr>
        <w:pStyle w:val="Paragrdouble"/>
        <w:tabs>
          <w:tab w:val="clear" w:pos="360"/>
        </w:tabs>
        <w:spacing w:line="240" w:lineRule="auto"/>
      </w:pPr>
      <w:r>
        <w:t xml:space="preserve"> L</w:t>
      </w:r>
      <w:r w:rsidR="00381B41">
        <w:t>e CISS</w:t>
      </w:r>
      <w:r w:rsidR="00681BC1">
        <w:t>S</w:t>
      </w:r>
      <w:r w:rsidR="00381B41">
        <w:t>L souligne que l</w:t>
      </w:r>
      <w:r>
        <w:t xml:space="preserve">a décision de fermer le service d’urgence </w:t>
      </w:r>
      <w:r w:rsidR="00681BC1">
        <w:t>entre 20</w:t>
      </w:r>
      <w:r w:rsidR="008301CA">
        <w:t> </w:t>
      </w:r>
      <w:r w:rsidR="00681BC1">
        <w:t>h et 8</w:t>
      </w:r>
      <w:r w:rsidR="008301CA">
        <w:t> </w:t>
      </w:r>
      <w:r w:rsidR="00681BC1">
        <w:t xml:space="preserve">h </w:t>
      </w:r>
      <w:r>
        <w:t xml:space="preserve">est certes une décision </w:t>
      </w:r>
      <w:r w:rsidR="00B67A25">
        <w:t xml:space="preserve">difficile </w:t>
      </w:r>
      <w:r w:rsidR="00381B41">
        <w:t xml:space="preserve">et impopulaire, </w:t>
      </w:r>
      <w:r w:rsidR="00B67A25">
        <w:t>mais</w:t>
      </w:r>
      <w:r>
        <w:t xml:space="preserve"> cela n’en fait pas un cas exceptionnel justifiant l’intervention immédiate du </w:t>
      </w:r>
      <w:r w:rsidR="002F23D5">
        <w:t>t</w:t>
      </w:r>
      <w:r>
        <w:t>ribunal.</w:t>
      </w:r>
    </w:p>
    <w:p w14:paraId="15A59A28" w14:textId="09023313" w:rsidR="00C92C9A" w:rsidRDefault="00681BC1" w:rsidP="00A44F0C">
      <w:pPr>
        <w:pStyle w:val="Paragrdouble"/>
        <w:tabs>
          <w:tab w:val="clear" w:pos="360"/>
        </w:tabs>
        <w:spacing w:line="240" w:lineRule="auto"/>
      </w:pPr>
      <w:r>
        <w:t>Il fait valoir que cette décision se justifie par la nécessité d’éviter de subir les conséquences néfastes découlant de fermetures non</w:t>
      </w:r>
      <w:r w:rsidR="00676343">
        <w:t xml:space="preserve"> </w:t>
      </w:r>
      <w:r>
        <w:t>planifiées et non</w:t>
      </w:r>
      <w:r w:rsidR="00676343">
        <w:t xml:space="preserve"> </w:t>
      </w:r>
      <w:r>
        <w:t>organisées qui peuvent s’avérer préjudiciables pour la population</w:t>
      </w:r>
      <w:r w:rsidR="00701ED1">
        <w:t xml:space="preserve">. </w:t>
      </w:r>
    </w:p>
    <w:p w14:paraId="5E80FFA5" w14:textId="4004DD2B" w:rsidR="00681BC1" w:rsidRDefault="00701ED1" w:rsidP="00A44F0C">
      <w:pPr>
        <w:pStyle w:val="Paragrdouble"/>
        <w:tabs>
          <w:tab w:val="clear" w:pos="360"/>
        </w:tabs>
        <w:spacing w:line="240" w:lineRule="auto"/>
      </w:pPr>
      <w:r>
        <w:t>Ces fermetures mettraient davantage en péril la prestation de soins sécuritaires aux usagers puisqu’il y aurait alors des enjeux de communication avec la population à l’égard des heures d’ouverture et l’absence de mesures afin de contrer le préjudice qui pourrait en résulter</w:t>
      </w:r>
      <w:r w:rsidR="00681BC1">
        <w:rPr>
          <w:rStyle w:val="Appelnotedebasdep"/>
        </w:rPr>
        <w:footnoteReference w:id="60"/>
      </w:r>
      <w:r w:rsidR="00681BC1">
        <w:t>.</w:t>
      </w:r>
      <w:r w:rsidR="00BA64A8">
        <w:t xml:space="preserve"> </w:t>
      </w:r>
      <w:r w:rsidR="00A20B6A">
        <w:t>Selon le CISSSL, l</w:t>
      </w:r>
      <w:r w:rsidR="00BA64A8">
        <w:t xml:space="preserve">e </w:t>
      </w:r>
      <w:r w:rsidR="00BA64A8" w:rsidRPr="00BA64A8">
        <w:rPr>
          <w:i/>
          <w:iCs/>
        </w:rPr>
        <w:t>statu quo</w:t>
      </w:r>
      <w:r w:rsidR="00BA64A8">
        <w:t xml:space="preserve"> aurait pour effet d’augmenter les risques de mortalité-morbidité</w:t>
      </w:r>
      <w:r w:rsidR="00BA64A8">
        <w:rPr>
          <w:rStyle w:val="Appelnotedebasdep"/>
        </w:rPr>
        <w:footnoteReference w:id="61"/>
      </w:r>
      <w:r w:rsidR="001617B3">
        <w:t>.</w:t>
      </w:r>
    </w:p>
    <w:p w14:paraId="76527931" w14:textId="3F8FC8CC" w:rsidR="00584F46" w:rsidRDefault="00B67A25" w:rsidP="00A44F0C">
      <w:pPr>
        <w:pStyle w:val="Paragrdouble"/>
        <w:tabs>
          <w:tab w:val="clear" w:pos="360"/>
        </w:tabs>
        <w:spacing w:line="240" w:lineRule="auto"/>
      </w:pPr>
      <w:r>
        <w:t>Les demandeurs rétorquent que le service d’urgence est actuellement fonctionnel et qu’il est prématuré</w:t>
      </w:r>
      <w:r w:rsidR="00584F46">
        <w:t xml:space="preserve"> de le fermer la nuit, à compter du 1</w:t>
      </w:r>
      <w:r w:rsidR="00584F46" w:rsidRPr="00584F46">
        <w:rPr>
          <w:vertAlign w:val="superscript"/>
        </w:rPr>
        <w:t>er</w:t>
      </w:r>
      <w:r w:rsidR="00584F46">
        <w:t xml:space="preserve"> février prochain. </w:t>
      </w:r>
      <w:r w:rsidR="00BF7666">
        <w:t xml:space="preserve">Cette </w:t>
      </w:r>
      <w:r w:rsidR="00381B41">
        <w:t>fermeture entraîner</w:t>
      </w:r>
      <w:r w:rsidR="00BF7666">
        <w:t>a des inconvénients sérieux pour les usagers et des effets préjudiciables qui ne pourront pas être remédiés par le jugement final.</w:t>
      </w:r>
      <w:r w:rsidR="00381B41">
        <w:t xml:space="preserve"> </w:t>
      </w:r>
      <w:r w:rsidR="00584F46">
        <w:t>Ils soutiennent agir également dans l’intérêt public</w:t>
      </w:r>
      <w:r w:rsidR="00BF7666">
        <w:t xml:space="preserve"> pour protéger la santé et la sécurité de la population desservie.</w:t>
      </w:r>
    </w:p>
    <w:p w14:paraId="2A0431E1" w14:textId="002498C4" w:rsidR="00381B41" w:rsidRDefault="00B67A25" w:rsidP="00A44F0C">
      <w:pPr>
        <w:pStyle w:val="Paragrdouble"/>
        <w:tabs>
          <w:tab w:val="clear" w:pos="360"/>
        </w:tabs>
        <w:spacing w:line="240" w:lineRule="auto"/>
      </w:pPr>
      <w:r>
        <w:t xml:space="preserve"> </w:t>
      </w:r>
      <w:r w:rsidR="00381B41">
        <w:t xml:space="preserve">Nous sommes en </w:t>
      </w:r>
      <w:r w:rsidR="00584F46">
        <w:t xml:space="preserve">présence de </w:t>
      </w:r>
      <w:r w:rsidR="00462F9C">
        <w:t xml:space="preserve">2 </w:t>
      </w:r>
      <w:r w:rsidR="00584F46">
        <w:t xml:space="preserve">aspects de l’intérêt public, soit celui découlant d’une décision prise par le </w:t>
      </w:r>
      <w:r w:rsidR="00462F9C">
        <w:t xml:space="preserve">CISSSL </w:t>
      </w:r>
      <w:r w:rsidR="00584F46">
        <w:t>et celui manifesté par l’opposition des demandeurs</w:t>
      </w:r>
      <w:r w:rsidR="00381B41">
        <w:t xml:space="preserve">. </w:t>
      </w:r>
    </w:p>
    <w:p w14:paraId="6D7A55F5" w14:textId="28B2B38D" w:rsidR="00B67A25" w:rsidRDefault="00381B41" w:rsidP="00A44F0C">
      <w:pPr>
        <w:pStyle w:val="Paragrdouble"/>
        <w:tabs>
          <w:tab w:val="clear" w:pos="360"/>
        </w:tabs>
        <w:spacing w:line="240" w:lineRule="auto"/>
      </w:pPr>
      <w:r>
        <w:t xml:space="preserve">Au stade d’une demande pour injonction interlocutoire provisoire ayant l’effet d’un sursis </w:t>
      </w:r>
      <w:r w:rsidR="002819A0">
        <w:t xml:space="preserve">à l’égard </w:t>
      </w:r>
      <w:r>
        <w:t xml:space="preserve">de la décision attaquée, </w:t>
      </w:r>
      <w:r w:rsidR="00584F46">
        <w:t>il y a lieu de favoriser l’intérêt public découlant de la décision du CISSSL.</w:t>
      </w:r>
    </w:p>
    <w:p w14:paraId="1DB02237" w14:textId="160CD7EC" w:rsidR="00381B41" w:rsidRDefault="00C5733B" w:rsidP="00C5733B">
      <w:pPr>
        <w:pStyle w:val="Paragrdouble"/>
        <w:tabs>
          <w:tab w:val="clear" w:pos="360"/>
        </w:tabs>
        <w:spacing w:line="240" w:lineRule="auto"/>
      </w:pPr>
      <w:r>
        <w:t>À ce stade préliminaire, c</w:t>
      </w:r>
      <w:r w:rsidR="00584F46">
        <w:t>ette décision est présumée</w:t>
      </w:r>
      <w:r>
        <w:t xml:space="preserve"> </w:t>
      </w:r>
      <w:r w:rsidR="00584F46">
        <w:t>avoir été prise dans le respect des dispositions législatives applicables et des objectifs visés par la LSSSS</w:t>
      </w:r>
      <w:r w:rsidR="00462F9C">
        <w:t>, la Loi modifiant la réorganisation</w:t>
      </w:r>
      <w:r w:rsidR="00381B41">
        <w:t xml:space="preserve"> </w:t>
      </w:r>
      <w:r w:rsidR="00584F46">
        <w:t xml:space="preserve">et le Règlement. </w:t>
      </w:r>
    </w:p>
    <w:p w14:paraId="55B1DE88" w14:textId="3FDB34B9" w:rsidR="00381B41" w:rsidRDefault="00C5733B" w:rsidP="002728D9">
      <w:pPr>
        <w:pStyle w:val="Paragrdouble"/>
        <w:tabs>
          <w:tab w:val="clear" w:pos="360"/>
        </w:tabs>
        <w:spacing w:line="240" w:lineRule="auto"/>
      </w:pPr>
      <w:r>
        <w:t>La décision prise par le CISS</w:t>
      </w:r>
      <w:r w:rsidR="002F23D5">
        <w:t>S</w:t>
      </w:r>
      <w:r>
        <w:t>L</w:t>
      </w:r>
      <w:r w:rsidR="001617B3">
        <w:t xml:space="preserve"> vise précisément à </w:t>
      </w:r>
      <w:r>
        <w:t xml:space="preserve">réduire l’impact du </w:t>
      </w:r>
      <w:r w:rsidR="001617B3">
        <w:t xml:space="preserve">préjudice </w:t>
      </w:r>
      <w:r>
        <w:t xml:space="preserve">susceptible d’être engendré par les bris de services rattachés au </w:t>
      </w:r>
      <w:r w:rsidR="001617B3">
        <w:t>fonctionnement actuel du service d’urgence du Centre hospitalier</w:t>
      </w:r>
      <w:r w:rsidR="00381B41">
        <w:t xml:space="preserve">. </w:t>
      </w:r>
      <w:r>
        <w:t>La prépondérance des inconvénients favorise le CISSSL.</w:t>
      </w:r>
      <w:r w:rsidRPr="00C5733B">
        <w:t xml:space="preserve"> </w:t>
      </w:r>
      <w:r>
        <w:t>L’analyse de l’opportunité de cette décision ne relève pas du pouvoir judiciaire.</w:t>
      </w:r>
    </w:p>
    <w:p w14:paraId="1AB40953" w14:textId="0BBB6FAE" w:rsidR="00FC0D75" w:rsidRDefault="00FC0D75" w:rsidP="00235BF9">
      <w:pPr>
        <w:pStyle w:val="Titre2"/>
        <w:spacing w:before="360" w:after="180"/>
        <w:rPr>
          <w:u w:val="none"/>
        </w:rPr>
      </w:pPr>
      <w:bookmarkStart w:id="11" w:name="_Toc430945548"/>
      <w:r>
        <w:rPr>
          <w:u w:val="none"/>
        </w:rPr>
        <w:t>POUR CES MOTIFS, LE TRIBUNAL :</w:t>
      </w:r>
      <w:bookmarkEnd w:id="11"/>
    </w:p>
    <w:p w14:paraId="07D6804F" w14:textId="7AB33171" w:rsidR="00FC0D75" w:rsidRDefault="00866EAC" w:rsidP="00A44F0C">
      <w:pPr>
        <w:pStyle w:val="Paragrdouble"/>
        <w:spacing w:line="240" w:lineRule="auto"/>
      </w:pPr>
      <w:r w:rsidRPr="00866EAC">
        <w:rPr>
          <w:b/>
          <w:bCs/>
        </w:rPr>
        <w:t>REJETTE</w:t>
      </w:r>
      <w:r>
        <w:t xml:space="preserve"> la </w:t>
      </w:r>
      <w:r>
        <w:rPr>
          <w:i/>
          <w:iCs/>
        </w:rPr>
        <w:t>Demande pour l’émission d’une injonction interlocutoire provisoire</w:t>
      </w:r>
      <w:r w:rsidR="009A7EB7">
        <w:t>;</w:t>
      </w:r>
    </w:p>
    <w:p w14:paraId="75A259BD" w14:textId="297BE26C" w:rsidR="00FC0D75" w:rsidRDefault="00866EAC" w:rsidP="00A44F0C">
      <w:pPr>
        <w:pStyle w:val="Paragrdouble"/>
        <w:spacing w:line="240" w:lineRule="auto"/>
      </w:pPr>
      <w:r w:rsidRPr="00866EAC">
        <w:rPr>
          <w:b/>
          <w:bCs/>
        </w:rPr>
        <w:t>FRAIS</w:t>
      </w:r>
      <w:r>
        <w:t xml:space="preserve"> à suivre le sort de l’instance.</w:t>
      </w:r>
    </w:p>
    <w:tbl>
      <w:tblPr>
        <w:tblW w:w="9505" w:type="dxa"/>
        <w:tblLayout w:type="fixed"/>
        <w:tblCellMar>
          <w:left w:w="70" w:type="dxa"/>
          <w:right w:w="70" w:type="dxa"/>
        </w:tblCellMar>
        <w:tblLook w:val="04A0" w:firstRow="1" w:lastRow="0" w:firstColumn="1" w:lastColumn="0" w:noHBand="0" w:noVBand="1"/>
      </w:tblPr>
      <w:tblGrid>
        <w:gridCol w:w="2197"/>
        <w:gridCol w:w="3473"/>
        <w:gridCol w:w="3835"/>
      </w:tblGrid>
      <w:tr w:rsidR="00FC0D75" w14:paraId="3A0840ED" w14:textId="77777777" w:rsidTr="00235BF9">
        <w:trPr>
          <w:trHeight w:val="576"/>
        </w:trPr>
        <w:tc>
          <w:tcPr>
            <w:tcW w:w="9505" w:type="dxa"/>
            <w:gridSpan w:val="3"/>
          </w:tcPr>
          <w:p w14:paraId="468FE2B3" w14:textId="77777777" w:rsidR="00FC0D75" w:rsidRDefault="00FC0D75">
            <w:pPr>
              <w:keepNext/>
              <w:keepLines/>
            </w:pPr>
          </w:p>
          <w:p w14:paraId="1C92D192" w14:textId="77777777" w:rsidR="00084CC1" w:rsidRDefault="00084CC1">
            <w:pPr>
              <w:keepNext/>
              <w:keepLines/>
            </w:pPr>
          </w:p>
          <w:p w14:paraId="5D99FB56" w14:textId="77777777" w:rsidR="00084CC1" w:rsidRDefault="00084CC1">
            <w:pPr>
              <w:keepNext/>
              <w:keepLines/>
            </w:pPr>
          </w:p>
          <w:p w14:paraId="7059A47D" w14:textId="477E9153" w:rsidR="00084CC1" w:rsidRDefault="00084CC1">
            <w:pPr>
              <w:keepNext/>
              <w:keepLines/>
            </w:pPr>
          </w:p>
        </w:tc>
      </w:tr>
      <w:tr w:rsidR="00FC0D75" w14:paraId="58C973D0" w14:textId="77777777" w:rsidTr="00235BF9">
        <w:trPr>
          <w:cantSplit/>
        </w:trPr>
        <w:tc>
          <w:tcPr>
            <w:tcW w:w="5670" w:type="dxa"/>
            <w:gridSpan w:val="2"/>
            <w:tcMar>
              <w:top w:w="0" w:type="dxa"/>
              <w:left w:w="0" w:type="dxa"/>
              <w:bottom w:w="0" w:type="dxa"/>
              <w:right w:w="0" w:type="dxa"/>
            </w:tcMar>
          </w:tcPr>
          <w:p w14:paraId="69AFA521" w14:textId="77777777" w:rsidR="00FC0D75" w:rsidRDefault="00FC0D75"/>
        </w:tc>
        <w:tc>
          <w:tcPr>
            <w:tcW w:w="3835" w:type="dxa"/>
            <w:tcBorders>
              <w:top w:val="single" w:sz="12" w:space="0" w:color="auto"/>
            </w:tcBorders>
            <w:tcMar>
              <w:top w:w="0" w:type="dxa"/>
              <w:left w:w="0" w:type="dxa"/>
              <w:bottom w:w="0" w:type="dxa"/>
              <w:right w:w="0" w:type="dxa"/>
            </w:tcMar>
            <w:hideMark/>
          </w:tcPr>
          <w:p w14:paraId="125EC572" w14:textId="77777777" w:rsidR="00FC0D75" w:rsidRDefault="00FB6B10" w:rsidP="00FB6B10">
            <w:pPr>
              <w:pStyle w:val="zSoquijdatSignature3Juge"/>
              <w:spacing w:before="60"/>
            </w:pPr>
            <w:r>
              <w:t>ÉLISE POISSON, J.C.S.</w:t>
            </w:r>
          </w:p>
        </w:tc>
      </w:tr>
      <w:tr w:rsidR="00FC0D75" w14:paraId="4390930F" w14:textId="77777777" w:rsidTr="00235BF9">
        <w:tc>
          <w:tcPr>
            <w:tcW w:w="9505" w:type="dxa"/>
            <w:gridSpan w:val="3"/>
          </w:tcPr>
          <w:p w14:paraId="436CE4C1" w14:textId="77777777" w:rsidR="00FC0D75" w:rsidRDefault="00FC0D75"/>
        </w:tc>
      </w:tr>
      <w:tr w:rsidR="00FC0D75" w14:paraId="2E05C4F4" w14:textId="77777777" w:rsidTr="00235BF9">
        <w:trPr>
          <w:cantSplit/>
        </w:trPr>
        <w:tc>
          <w:tcPr>
            <w:tcW w:w="9505" w:type="dxa"/>
            <w:gridSpan w:val="3"/>
            <w:hideMark/>
          </w:tcPr>
          <w:p w14:paraId="44F60AB6" w14:textId="79D4A3FD" w:rsidR="00FC0D75" w:rsidRPr="008B4994" w:rsidRDefault="00FC0D75">
            <w:pPr>
              <w:pStyle w:val="zSoquijdatNomProcureurDem"/>
              <w:rPr>
                <w:bCs/>
                <w:highlight w:val="yellow"/>
              </w:rPr>
            </w:pPr>
          </w:p>
        </w:tc>
      </w:tr>
      <w:tr w:rsidR="00FC0D75" w14:paraId="725742DC" w14:textId="77777777" w:rsidTr="00235BF9">
        <w:trPr>
          <w:cantSplit/>
        </w:trPr>
        <w:tc>
          <w:tcPr>
            <w:tcW w:w="9505" w:type="dxa"/>
            <w:gridSpan w:val="3"/>
            <w:hideMark/>
          </w:tcPr>
          <w:p w14:paraId="2E61A081" w14:textId="34531DC9" w:rsidR="00FC0D75" w:rsidRPr="00BE7982" w:rsidRDefault="008B4994">
            <w:pPr>
              <w:pStyle w:val="zSoquijdatCabinetProcureurDem"/>
              <w:rPr>
                <w:b/>
                <w:bCs/>
                <w:highlight w:val="yellow"/>
              </w:rPr>
            </w:pPr>
            <w:r w:rsidRPr="00BE7982">
              <w:rPr>
                <w:b/>
                <w:bCs/>
              </w:rPr>
              <w:t>Me Carl-Éric Therrien</w:t>
            </w:r>
          </w:p>
        </w:tc>
      </w:tr>
      <w:tr w:rsidR="00FC0D75" w14:paraId="13810F5A" w14:textId="77777777" w:rsidTr="00235BF9">
        <w:trPr>
          <w:cantSplit/>
        </w:trPr>
        <w:tc>
          <w:tcPr>
            <w:tcW w:w="9505" w:type="dxa"/>
            <w:gridSpan w:val="3"/>
          </w:tcPr>
          <w:p w14:paraId="0CA0E515" w14:textId="69367D7C" w:rsidR="00FC0D75" w:rsidRPr="00BE7982" w:rsidRDefault="008B4994">
            <w:pPr>
              <w:rPr>
                <w:b/>
                <w:bCs/>
              </w:rPr>
            </w:pPr>
            <w:r w:rsidRPr="00BE7982">
              <w:rPr>
                <w:b/>
                <w:bCs/>
              </w:rPr>
              <w:t>Me Andréanne Lavoie</w:t>
            </w:r>
          </w:p>
        </w:tc>
      </w:tr>
      <w:tr w:rsidR="00BE7982" w14:paraId="2A87D732" w14:textId="77777777" w:rsidTr="00235BF9">
        <w:trPr>
          <w:cantSplit/>
        </w:trPr>
        <w:tc>
          <w:tcPr>
            <w:tcW w:w="9505" w:type="dxa"/>
            <w:gridSpan w:val="3"/>
          </w:tcPr>
          <w:p w14:paraId="4D074250" w14:textId="252727A0" w:rsidR="00BE7982" w:rsidRPr="008B4994" w:rsidRDefault="00040674" w:rsidP="00BE7982">
            <w:r w:rsidRPr="00040674">
              <w:rPr>
                <w:bCs/>
              </w:rPr>
              <w:t>THERRIEN LAVOIE, AVOCATS S.E.N.C.R.L.</w:t>
            </w:r>
          </w:p>
        </w:tc>
      </w:tr>
      <w:tr w:rsidR="00FC0D75" w14:paraId="23015F6C" w14:textId="77777777" w:rsidTr="00235BF9">
        <w:trPr>
          <w:cantSplit/>
        </w:trPr>
        <w:tc>
          <w:tcPr>
            <w:tcW w:w="9505" w:type="dxa"/>
            <w:gridSpan w:val="3"/>
            <w:hideMark/>
          </w:tcPr>
          <w:p w14:paraId="5936B66D" w14:textId="42484B79" w:rsidR="00FC0D75" w:rsidRPr="008B4994" w:rsidRDefault="008B4994">
            <w:pPr>
              <w:pStyle w:val="zSoquijdatNomProcureurDef"/>
              <w:rPr>
                <w:bCs/>
              </w:rPr>
            </w:pPr>
            <w:r w:rsidRPr="008B4994">
              <w:rPr>
                <w:bCs/>
              </w:rPr>
              <w:t>Avocats de</w:t>
            </w:r>
            <w:r w:rsidR="002F23D5">
              <w:rPr>
                <w:bCs/>
              </w:rPr>
              <w:t>s</w:t>
            </w:r>
            <w:r w:rsidRPr="008B4994">
              <w:rPr>
                <w:bCs/>
              </w:rPr>
              <w:t xml:space="preserve"> demande</w:t>
            </w:r>
            <w:r w:rsidR="002F23D5">
              <w:rPr>
                <w:bCs/>
              </w:rPr>
              <w:t>urs</w:t>
            </w:r>
          </w:p>
        </w:tc>
      </w:tr>
      <w:tr w:rsidR="002F23D5" w14:paraId="5D76CCC5" w14:textId="77777777" w:rsidTr="00235BF9">
        <w:trPr>
          <w:cantSplit/>
        </w:trPr>
        <w:tc>
          <w:tcPr>
            <w:tcW w:w="9505" w:type="dxa"/>
            <w:gridSpan w:val="3"/>
          </w:tcPr>
          <w:p w14:paraId="424B4A86" w14:textId="77777777" w:rsidR="002F23D5" w:rsidRPr="008B4994" w:rsidRDefault="002F23D5">
            <w:pPr>
              <w:pStyle w:val="zSoquijdatNomProcureurDef"/>
              <w:rPr>
                <w:bCs/>
              </w:rPr>
            </w:pPr>
          </w:p>
        </w:tc>
      </w:tr>
      <w:tr w:rsidR="00FC0D75" w14:paraId="57567FB1" w14:textId="77777777" w:rsidTr="00235BF9">
        <w:trPr>
          <w:cantSplit/>
        </w:trPr>
        <w:tc>
          <w:tcPr>
            <w:tcW w:w="9505" w:type="dxa"/>
            <w:gridSpan w:val="3"/>
            <w:hideMark/>
          </w:tcPr>
          <w:p w14:paraId="348E6F74" w14:textId="4348D260" w:rsidR="00FC0D75" w:rsidRPr="00BE7982" w:rsidRDefault="008B4994">
            <w:pPr>
              <w:pStyle w:val="zSoquijlblProcureurDef"/>
              <w:rPr>
                <w:b/>
                <w:bCs/>
              </w:rPr>
            </w:pPr>
            <w:r w:rsidRPr="00BE7982">
              <w:rPr>
                <w:b/>
                <w:bCs/>
              </w:rPr>
              <w:t>Me Léa-Champagne Mercier</w:t>
            </w:r>
          </w:p>
        </w:tc>
      </w:tr>
      <w:tr w:rsidR="00FC0D75" w14:paraId="0482BD42" w14:textId="77777777" w:rsidTr="00235BF9">
        <w:tc>
          <w:tcPr>
            <w:tcW w:w="9505" w:type="dxa"/>
            <w:gridSpan w:val="3"/>
          </w:tcPr>
          <w:p w14:paraId="2C6D9F3D" w14:textId="511D1466" w:rsidR="00FC0D75" w:rsidRPr="00BE7982" w:rsidRDefault="008B4994">
            <w:pPr>
              <w:rPr>
                <w:b/>
                <w:bCs/>
              </w:rPr>
            </w:pPr>
            <w:r w:rsidRPr="00BE7982">
              <w:rPr>
                <w:b/>
                <w:bCs/>
              </w:rPr>
              <w:t>Me Annie St-Pierre</w:t>
            </w:r>
          </w:p>
        </w:tc>
      </w:tr>
      <w:tr w:rsidR="00BE7982" w14:paraId="0EC0ECF6" w14:textId="77777777" w:rsidTr="00235BF9">
        <w:tc>
          <w:tcPr>
            <w:tcW w:w="9505" w:type="dxa"/>
            <w:gridSpan w:val="3"/>
          </w:tcPr>
          <w:p w14:paraId="2762A782" w14:textId="1A4F5ED4" w:rsidR="00BE7982" w:rsidRDefault="00BE7982">
            <w:r w:rsidRPr="008B4994">
              <w:t>CONTENTIEUX DU CISSS DES LAURENTIDES</w:t>
            </w:r>
          </w:p>
        </w:tc>
      </w:tr>
      <w:tr w:rsidR="00FB6B10" w14:paraId="5E3A6757" w14:textId="77777777" w:rsidTr="00235BF9">
        <w:tc>
          <w:tcPr>
            <w:tcW w:w="9505" w:type="dxa"/>
            <w:gridSpan w:val="3"/>
          </w:tcPr>
          <w:p w14:paraId="26A33524" w14:textId="15E01018" w:rsidR="00FB6B10" w:rsidRDefault="008B4994">
            <w:r>
              <w:t xml:space="preserve">Avocats de la </w:t>
            </w:r>
            <w:r w:rsidR="002F23D5">
              <w:t>défenderesse</w:t>
            </w:r>
          </w:p>
        </w:tc>
      </w:tr>
      <w:tr w:rsidR="008B4994" w14:paraId="2B613061" w14:textId="77777777" w:rsidTr="00235BF9">
        <w:tc>
          <w:tcPr>
            <w:tcW w:w="9505" w:type="dxa"/>
            <w:gridSpan w:val="3"/>
          </w:tcPr>
          <w:p w14:paraId="36065114" w14:textId="77777777" w:rsidR="008B4994" w:rsidRDefault="008B4994"/>
        </w:tc>
      </w:tr>
      <w:tr w:rsidR="008B4994" w14:paraId="37546359" w14:textId="77777777" w:rsidTr="00235BF9">
        <w:tc>
          <w:tcPr>
            <w:tcW w:w="9505" w:type="dxa"/>
            <w:gridSpan w:val="3"/>
          </w:tcPr>
          <w:p w14:paraId="3B4A9574" w14:textId="3C805446" w:rsidR="008B4994" w:rsidRPr="00BE7982" w:rsidRDefault="008B4994">
            <w:pPr>
              <w:rPr>
                <w:b/>
                <w:bCs/>
              </w:rPr>
            </w:pPr>
            <w:r w:rsidRPr="00BE7982">
              <w:rPr>
                <w:b/>
                <w:bCs/>
              </w:rPr>
              <w:t>Me Pierre-Luc Beauchesne</w:t>
            </w:r>
          </w:p>
        </w:tc>
      </w:tr>
      <w:tr w:rsidR="00BE7982" w14:paraId="0D3FE882" w14:textId="77777777" w:rsidTr="00235BF9">
        <w:tc>
          <w:tcPr>
            <w:tcW w:w="9505" w:type="dxa"/>
            <w:gridSpan w:val="3"/>
          </w:tcPr>
          <w:p w14:paraId="562CBC48" w14:textId="743EA501" w:rsidR="00BE7982" w:rsidRDefault="00BE7982">
            <w:r>
              <w:t>BERNARD, ROY (Justice-Québec)</w:t>
            </w:r>
          </w:p>
        </w:tc>
      </w:tr>
      <w:tr w:rsidR="008B4994" w14:paraId="5E3485D4" w14:textId="77777777" w:rsidTr="00235BF9">
        <w:tc>
          <w:tcPr>
            <w:tcW w:w="9505" w:type="dxa"/>
            <w:gridSpan w:val="3"/>
          </w:tcPr>
          <w:p w14:paraId="7C7CE39A" w14:textId="4231715F" w:rsidR="008B4994" w:rsidRDefault="008B4994">
            <w:r>
              <w:t>Avocats d</w:t>
            </w:r>
            <w:r w:rsidR="002F23D5">
              <w:t xml:space="preserve">u </w:t>
            </w:r>
            <w:r>
              <w:t>mise en cause</w:t>
            </w:r>
          </w:p>
        </w:tc>
      </w:tr>
      <w:tr w:rsidR="008B4994" w14:paraId="481164F2" w14:textId="77777777" w:rsidTr="00235BF9">
        <w:tc>
          <w:tcPr>
            <w:tcW w:w="9505" w:type="dxa"/>
            <w:gridSpan w:val="3"/>
          </w:tcPr>
          <w:p w14:paraId="11A37D7A" w14:textId="77777777" w:rsidR="008B4994" w:rsidRDefault="008B4994"/>
        </w:tc>
      </w:tr>
      <w:tr w:rsidR="00FC0D75" w14:paraId="1A2B90B0" w14:textId="77777777" w:rsidTr="00235BF9">
        <w:tc>
          <w:tcPr>
            <w:tcW w:w="2197" w:type="dxa"/>
            <w:hideMark/>
          </w:tcPr>
          <w:p w14:paraId="019B5677" w14:textId="77777777" w:rsidR="00FC0D75" w:rsidRDefault="00FC0D75">
            <w:pPr>
              <w:pStyle w:val="zSoquijlblDateAudience"/>
            </w:pPr>
            <w:r>
              <w:t>Date d’audience :</w:t>
            </w:r>
          </w:p>
        </w:tc>
        <w:tc>
          <w:tcPr>
            <w:tcW w:w="7308" w:type="dxa"/>
            <w:gridSpan w:val="2"/>
            <w:hideMark/>
          </w:tcPr>
          <w:p w14:paraId="3F50CF40" w14:textId="175D1C58" w:rsidR="00FC0D75" w:rsidRDefault="003848E8">
            <w:pPr>
              <w:pStyle w:val="zSoquijdatDateAudience"/>
            </w:pPr>
            <w:r>
              <w:t xml:space="preserve">Le </w:t>
            </w:r>
            <w:r w:rsidR="006B088B">
              <w:t>26 janvier 2024.</w:t>
            </w:r>
          </w:p>
        </w:tc>
      </w:tr>
    </w:tbl>
    <w:p w14:paraId="145A64FD" w14:textId="3218D652" w:rsidR="00121A72" w:rsidRDefault="00121A72" w:rsidP="00F312DB">
      <w:pPr>
        <w:pStyle w:val="Paragrdouble"/>
        <w:numPr>
          <w:ilvl w:val="0"/>
          <w:numId w:val="0"/>
        </w:numPr>
        <w:spacing w:line="240" w:lineRule="auto"/>
      </w:pPr>
    </w:p>
    <w:sectPr w:rsidR="00121A72">
      <w:headerReference w:type="default" r:id="rId8"/>
      <w:footerReference w:type="even" r:id="rId9"/>
      <w:footnotePr>
        <w:numRestart w:val="eachSect"/>
      </w:footnotePr>
      <w:pgSz w:w="12242" w:h="15842" w:code="1"/>
      <w:pgMar w:top="1440" w:right="1008" w:bottom="1440" w:left="1872" w:header="1440" w:footer="7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2E939" w14:textId="77777777" w:rsidR="00C11FED" w:rsidRDefault="00C11FED">
      <w:r>
        <w:separator/>
      </w:r>
    </w:p>
  </w:endnote>
  <w:endnote w:type="continuationSeparator" w:id="0">
    <w:p w14:paraId="1F8715BA" w14:textId="77777777" w:rsidR="00C11FED" w:rsidRDefault="00C11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01CB3" w14:textId="77777777" w:rsidR="00121A72" w:rsidRDefault="00121A72">
    <w:pPr>
      <w:framePr w:wrap="around" w:vAnchor="text" w:hAnchor="margin" w:xAlign="right" w:y="1"/>
    </w:pPr>
    <w:r>
      <w:fldChar w:fldCharType="begin"/>
    </w:r>
    <w:r>
      <w:instrText xml:space="preserve">PAGE  </w:instrText>
    </w:r>
    <w:r>
      <w:fldChar w:fldCharType="end"/>
    </w:r>
  </w:p>
  <w:p w14:paraId="2C59EF7F" w14:textId="77777777" w:rsidR="00121A72" w:rsidRDefault="00121A72">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C9115" w14:textId="77777777" w:rsidR="00C11FED" w:rsidRDefault="00C11FED">
      <w:r>
        <w:separator/>
      </w:r>
    </w:p>
  </w:footnote>
  <w:footnote w:type="continuationSeparator" w:id="0">
    <w:p w14:paraId="5F0826F4" w14:textId="77777777" w:rsidR="00C11FED" w:rsidRDefault="00C11FED">
      <w:r>
        <w:continuationSeparator/>
      </w:r>
    </w:p>
  </w:footnote>
  <w:footnote w:id="1">
    <w:p w14:paraId="046F01BC" w14:textId="0E63ECEF" w:rsidR="00C37DEF" w:rsidRDefault="00C37DEF">
      <w:pPr>
        <w:pStyle w:val="Notedebasdepage"/>
      </w:pPr>
      <w:r>
        <w:rPr>
          <w:rStyle w:val="Appelnotedebasdep"/>
        </w:rPr>
        <w:footnoteRef/>
      </w:r>
      <w:r>
        <w:t xml:space="preserve"> </w:t>
      </w:r>
      <w:r>
        <w:tab/>
      </w:r>
      <w:bookmarkStart w:id="3" w:name="_Hlk157076331"/>
      <w:r w:rsidR="004C3923">
        <w:t xml:space="preserve">Pièce P-8; </w:t>
      </w:r>
      <w:r>
        <w:t xml:space="preserve">Déclaration </w:t>
      </w:r>
      <w:r w:rsidR="008D72D4">
        <w:t>sous serment</w:t>
      </w:r>
      <w:r>
        <w:t xml:space="preserve"> de Denis Lacasse</w:t>
      </w:r>
      <w:bookmarkEnd w:id="3"/>
      <w:r>
        <w:t>.</w:t>
      </w:r>
    </w:p>
  </w:footnote>
  <w:footnote w:id="2">
    <w:p w14:paraId="7B7C9716" w14:textId="792902F3" w:rsidR="00C37DEF" w:rsidRDefault="00C37DEF">
      <w:pPr>
        <w:pStyle w:val="Notedebasdepage"/>
      </w:pPr>
      <w:r>
        <w:rPr>
          <w:rStyle w:val="Appelnotedebasdep"/>
        </w:rPr>
        <w:footnoteRef/>
      </w:r>
      <w:r>
        <w:t xml:space="preserve"> </w:t>
      </w:r>
      <w:r>
        <w:tab/>
        <w:t>Déclaration</w:t>
      </w:r>
      <w:r w:rsidR="008D72D4">
        <w:t xml:space="preserve"> sous serment </w:t>
      </w:r>
      <w:r>
        <w:t>de Denis Lacasse.</w:t>
      </w:r>
    </w:p>
  </w:footnote>
  <w:footnote w:id="3">
    <w:p w14:paraId="5F2184C3" w14:textId="2C556F30" w:rsidR="00D11EEB" w:rsidRDefault="00D11EEB">
      <w:pPr>
        <w:pStyle w:val="Notedebasdepage"/>
      </w:pPr>
      <w:r>
        <w:rPr>
          <w:rStyle w:val="Appelnotedebasdep"/>
        </w:rPr>
        <w:footnoteRef/>
      </w:r>
      <w:r>
        <w:t xml:space="preserve"> </w:t>
      </w:r>
      <w:r>
        <w:tab/>
        <w:t>Pièce</w:t>
      </w:r>
      <w:r w:rsidR="004C3923">
        <w:t>s</w:t>
      </w:r>
      <w:r>
        <w:t xml:space="preserve"> D-5</w:t>
      </w:r>
      <w:r w:rsidR="004C3923">
        <w:t xml:space="preserve"> et D-6</w:t>
      </w:r>
      <w:r>
        <w:t>.</w:t>
      </w:r>
    </w:p>
  </w:footnote>
  <w:footnote w:id="4">
    <w:p w14:paraId="369B43F5" w14:textId="19DF9E2B" w:rsidR="00D11EEB" w:rsidRDefault="00D11EEB" w:rsidP="00D11EEB">
      <w:pPr>
        <w:pStyle w:val="Notedebasdepage"/>
      </w:pPr>
      <w:r>
        <w:rPr>
          <w:rStyle w:val="Appelnotedebasdep"/>
        </w:rPr>
        <w:footnoteRef/>
      </w:r>
      <w:r>
        <w:t xml:space="preserve"> </w:t>
      </w:r>
      <w:r>
        <w:tab/>
        <w:t>Déclaration</w:t>
      </w:r>
      <w:r w:rsidR="008D72D4">
        <w:t xml:space="preserve"> </w:t>
      </w:r>
      <w:bookmarkStart w:id="4" w:name="_Hlk157269234"/>
      <w:r w:rsidR="008D72D4">
        <w:t xml:space="preserve">sous serment </w:t>
      </w:r>
      <w:bookmarkEnd w:id="4"/>
      <w:r>
        <w:t>de D</w:t>
      </w:r>
      <w:r w:rsidRPr="00D075ED">
        <w:rPr>
          <w:vertAlign w:val="superscript"/>
        </w:rPr>
        <w:t>re</w:t>
      </w:r>
      <w:r>
        <w:t xml:space="preserve"> France Sannino-Durand</w:t>
      </w:r>
      <w:r w:rsidR="00477256">
        <w:t>, médecin spécialiste en médecine de famille.</w:t>
      </w:r>
    </w:p>
  </w:footnote>
  <w:footnote w:id="5">
    <w:p w14:paraId="7D8AD28F" w14:textId="048860FE" w:rsidR="00D11EEB" w:rsidRDefault="00D11EEB" w:rsidP="00D11EEB">
      <w:pPr>
        <w:pStyle w:val="Notedebasdepage"/>
      </w:pPr>
      <w:r>
        <w:rPr>
          <w:rStyle w:val="Appelnotedebasdep"/>
        </w:rPr>
        <w:footnoteRef/>
      </w:r>
      <w:r>
        <w:t xml:space="preserve"> </w:t>
      </w:r>
      <w:r>
        <w:tab/>
        <w:t>Pièce</w:t>
      </w:r>
      <w:r w:rsidR="00B30CC9">
        <w:t xml:space="preserve">s </w:t>
      </w:r>
      <w:r>
        <w:t>D-5</w:t>
      </w:r>
      <w:r w:rsidR="00B30CC9">
        <w:t xml:space="preserve"> et D-6.</w:t>
      </w:r>
    </w:p>
  </w:footnote>
  <w:footnote w:id="6">
    <w:p w14:paraId="5E2BCC81" w14:textId="66680C4F" w:rsidR="00552802" w:rsidRDefault="00552802">
      <w:pPr>
        <w:pStyle w:val="Notedebasdepage"/>
      </w:pPr>
      <w:r>
        <w:rPr>
          <w:rStyle w:val="Appelnotedebasdep"/>
        </w:rPr>
        <w:footnoteRef/>
      </w:r>
      <w:r>
        <w:t xml:space="preserve"> </w:t>
      </w:r>
      <w:r>
        <w:tab/>
      </w:r>
      <w:r w:rsidR="00477256">
        <w:t xml:space="preserve">Déclaration </w:t>
      </w:r>
      <w:r w:rsidR="008D72D4">
        <w:t xml:space="preserve">sous </w:t>
      </w:r>
      <w:r w:rsidR="00477256">
        <w:t>serment de D</w:t>
      </w:r>
      <w:r w:rsidR="00477256" w:rsidRPr="00D075ED">
        <w:rPr>
          <w:vertAlign w:val="superscript"/>
        </w:rPr>
        <w:t>re</w:t>
      </w:r>
      <w:r w:rsidR="00477256">
        <w:t xml:space="preserve"> France Sannino-Durand, médecin spécialiste en médecine de famille.</w:t>
      </w:r>
    </w:p>
  </w:footnote>
  <w:footnote w:id="7">
    <w:p w14:paraId="489FD491" w14:textId="1E6AAD84" w:rsidR="001C0825" w:rsidRDefault="001C0825">
      <w:pPr>
        <w:pStyle w:val="Notedebasdepage"/>
      </w:pPr>
      <w:r>
        <w:rPr>
          <w:rStyle w:val="Appelnotedebasdep"/>
        </w:rPr>
        <w:footnoteRef/>
      </w:r>
      <w:r>
        <w:t xml:space="preserve"> </w:t>
      </w:r>
      <w:r>
        <w:tab/>
        <w:t>Pièce</w:t>
      </w:r>
      <w:r w:rsidR="00464722">
        <w:t>s</w:t>
      </w:r>
      <w:r>
        <w:t xml:space="preserve"> D-5</w:t>
      </w:r>
      <w:r w:rsidR="00464722">
        <w:t xml:space="preserve"> et D-6.</w:t>
      </w:r>
    </w:p>
  </w:footnote>
  <w:footnote w:id="8">
    <w:p w14:paraId="79F1D8E4" w14:textId="1AC027A7" w:rsidR="001C0825" w:rsidRDefault="001C0825">
      <w:pPr>
        <w:pStyle w:val="Notedebasdepage"/>
      </w:pPr>
      <w:r>
        <w:rPr>
          <w:rStyle w:val="Appelnotedebasdep"/>
        </w:rPr>
        <w:footnoteRef/>
      </w:r>
      <w:r>
        <w:t xml:space="preserve"> </w:t>
      </w:r>
      <w:r>
        <w:tab/>
        <w:t>Pièce</w:t>
      </w:r>
      <w:r w:rsidR="00464722">
        <w:t>s</w:t>
      </w:r>
      <w:r>
        <w:t xml:space="preserve"> D-5</w:t>
      </w:r>
      <w:r w:rsidR="00464722">
        <w:t xml:space="preserve"> et D-6</w:t>
      </w:r>
      <w:r>
        <w:t>.</w:t>
      </w:r>
    </w:p>
  </w:footnote>
  <w:footnote w:id="9">
    <w:p w14:paraId="64FA8685" w14:textId="77E0BC8B" w:rsidR="001C0825" w:rsidRDefault="001C0825">
      <w:pPr>
        <w:pStyle w:val="Notedebasdepage"/>
      </w:pPr>
      <w:r>
        <w:rPr>
          <w:rStyle w:val="Appelnotedebasdep"/>
        </w:rPr>
        <w:footnoteRef/>
      </w:r>
      <w:r>
        <w:t xml:space="preserve"> </w:t>
      </w:r>
      <w:r>
        <w:tab/>
        <w:t xml:space="preserve">Pièce D-5; Déclaration </w:t>
      </w:r>
      <w:r w:rsidR="00906D03">
        <w:t xml:space="preserve">sous serment </w:t>
      </w:r>
      <w:r>
        <w:t>de D</w:t>
      </w:r>
      <w:r>
        <w:rPr>
          <w:vertAlign w:val="superscript"/>
        </w:rPr>
        <w:t xml:space="preserve">re </w:t>
      </w:r>
      <w:r>
        <w:t>Colette D. Lacha</w:t>
      </w:r>
      <w:r w:rsidR="004C389A">
        <w:t>î</w:t>
      </w:r>
      <w:r>
        <w:t>ne, omnipraticienne et Directrice adjointe des services professionnels-Volet médical au CISSSL.</w:t>
      </w:r>
    </w:p>
  </w:footnote>
  <w:footnote w:id="10">
    <w:p w14:paraId="67375291" w14:textId="6FBFB83B" w:rsidR="006D122E" w:rsidRDefault="006D122E">
      <w:pPr>
        <w:pStyle w:val="Notedebasdepage"/>
      </w:pPr>
      <w:r>
        <w:rPr>
          <w:rStyle w:val="Appelnotedebasdep"/>
        </w:rPr>
        <w:footnoteRef/>
      </w:r>
      <w:r>
        <w:t xml:space="preserve"> </w:t>
      </w:r>
      <w:r>
        <w:tab/>
      </w:r>
      <w:r w:rsidR="00961CCD">
        <w:t>Pièce D-8; D</w:t>
      </w:r>
      <w:r>
        <w:t xml:space="preserve">éclaration </w:t>
      </w:r>
      <w:r w:rsidR="00906D03">
        <w:t xml:space="preserve">sous serment </w:t>
      </w:r>
      <w:r>
        <w:t>de Fannie Courchesne, Directrice des services cliniques- réseau local de santé et de services sociaux Antoine-Labelle.</w:t>
      </w:r>
    </w:p>
  </w:footnote>
  <w:footnote w:id="11">
    <w:p w14:paraId="6BA8E34C" w14:textId="6EABE2DB" w:rsidR="008E4B17" w:rsidRDefault="008E4B17">
      <w:pPr>
        <w:pStyle w:val="Notedebasdepage"/>
      </w:pPr>
      <w:r>
        <w:rPr>
          <w:rStyle w:val="Appelnotedebasdep"/>
        </w:rPr>
        <w:footnoteRef/>
      </w:r>
      <w:r>
        <w:t xml:space="preserve"> </w:t>
      </w:r>
      <w:r>
        <w:tab/>
        <w:t>Pièce D-6; Déclaration sous serment de Pascal Lev</w:t>
      </w:r>
      <w:r w:rsidR="00777E6C">
        <w:t>e</w:t>
      </w:r>
      <w:r>
        <w:t>ault, Chef de service d’urgence, unité de médecine de soins regroupés, cliniques externes et oncologie à la Direction des services cliniques et RLS du CISSSL.</w:t>
      </w:r>
    </w:p>
  </w:footnote>
  <w:footnote w:id="12">
    <w:p w14:paraId="0C33EDFD" w14:textId="7E285E7A" w:rsidR="00D11EEB" w:rsidRPr="00D11EEB" w:rsidRDefault="00D11EEB">
      <w:pPr>
        <w:pStyle w:val="Notedebasdepage"/>
      </w:pPr>
      <w:r>
        <w:rPr>
          <w:rStyle w:val="Appelnotedebasdep"/>
        </w:rPr>
        <w:footnoteRef/>
      </w:r>
      <w:r>
        <w:t xml:space="preserve"> </w:t>
      </w:r>
      <w:r>
        <w:tab/>
      </w:r>
      <w:r w:rsidR="00464722">
        <w:t xml:space="preserve">Pièces D-5 et D-6; </w:t>
      </w:r>
      <w:r>
        <w:t>Déclaration</w:t>
      </w:r>
      <w:r w:rsidR="00906D03" w:rsidRPr="00906D03">
        <w:t xml:space="preserve"> </w:t>
      </w:r>
      <w:r w:rsidR="00906D03">
        <w:t>sous serment</w:t>
      </w:r>
      <w:r>
        <w:t xml:space="preserve"> de D</w:t>
      </w:r>
      <w:r>
        <w:rPr>
          <w:vertAlign w:val="superscript"/>
        </w:rPr>
        <w:t xml:space="preserve">re </w:t>
      </w:r>
      <w:r>
        <w:t>Colette D. Lacha</w:t>
      </w:r>
      <w:r w:rsidR="004C389A">
        <w:t>î</w:t>
      </w:r>
      <w:r>
        <w:t>ne, omnipraticienne et Directrice adjointe des services professionnels-</w:t>
      </w:r>
      <w:r w:rsidR="00EC5C1D">
        <w:t>V</w:t>
      </w:r>
      <w:r>
        <w:t>olet médical au CISSSL.</w:t>
      </w:r>
    </w:p>
  </w:footnote>
  <w:footnote w:id="13">
    <w:p w14:paraId="26218F3B" w14:textId="4282526E" w:rsidR="00B1589A" w:rsidRDefault="00B1589A" w:rsidP="00B1589A">
      <w:pPr>
        <w:pStyle w:val="Notedebasdepage"/>
      </w:pPr>
      <w:r>
        <w:rPr>
          <w:rStyle w:val="Appelnotedebasdep"/>
        </w:rPr>
        <w:footnoteRef/>
      </w:r>
      <w:r>
        <w:t xml:space="preserve"> </w:t>
      </w:r>
      <w:r>
        <w:tab/>
      </w:r>
      <w:r w:rsidR="00C31025">
        <w:t>Pièce D-5.</w:t>
      </w:r>
    </w:p>
  </w:footnote>
  <w:footnote w:id="14">
    <w:p w14:paraId="663E14D8" w14:textId="4E946DBF" w:rsidR="00464722" w:rsidRDefault="00464722">
      <w:pPr>
        <w:pStyle w:val="Notedebasdepage"/>
      </w:pPr>
      <w:r>
        <w:rPr>
          <w:rStyle w:val="Appelnotedebasdep"/>
        </w:rPr>
        <w:footnoteRef/>
      </w:r>
      <w:r>
        <w:t xml:space="preserve"> </w:t>
      </w:r>
      <w:r>
        <w:tab/>
        <w:t>Pièce</w:t>
      </w:r>
      <w:r w:rsidR="00C31025">
        <w:t xml:space="preserve">s D-5 et </w:t>
      </w:r>
      <w:r>
        <w:t>D-6.</w:t>
      </w:r>
    </w:p>
  </w:footnote>
  <w:footnote w:id="15">
    <w:p w14:paraId="4048C419" w14:textId="0AA3405C" w:rsidR="003848E8" w:rsidRDefault="003848E8">
      <w:pPr>
        <w:pStyle w:val="Notedebasdepage"/>
      </w:pPr>
      <w:r>
        <w:rPr>
          <w:rStyle w:val="Appelnotedebasdep"/>
        </w:rPr>
        <w:footnoteRef/>
      </w:r>
      <w:r>
        <w:t xml:space="preserve"> </w:t>
      </w:r>
      <w:r>
        <w:tab/>
      </w:r>
      <w:bookmarkStart w:id="6" w:name="_Hlk157263836"/>
      <w:r w:rsidR="00EC5C1D">
        <w:t xml:space="preserve">Déclaration </w:t>
      </w:r>
      <w:r w:rsidR="00906D03">
        <w:t xml:space="preserve">sous serment </w:t>
      </w:r>
      <w:r w:rsidR="00EC5C1D">
        <w:t>de D</w:t>
      </w:r>
      <w:r w:rsidR="00EC5C1D">
        <w:rPr>
          <w:vertAlign w:val="superscript"/>
        </w:rPr>
        <w:t xml:space="preserve">re </w:t>
      </w:r>
      <w:r w:rsidR="00EC5C1D">
        <w:t>Colette D. Lacha</w:t>
      </w:r>
      <w:r w:rsidR="004C389A">
        <w:t>î</w:t>
      </w:r>
      <w:r w:rsidR="00EC5C1D">
        <w:t>ne, omnipraticienne et Directrice adjointe des services professionnels-Volet médical au CISSSL</w:t>
      </w:r>
      <w:bookmarkEnd w:id="6"/>
    </w:p>
  </w:footnote>
  <w:footnote w:id="16">
    <w:p w14:paraId="0C4BB7D7" w14:textId="34D237EC" w:rsidR="00574FDB" w:rsidRDefault="00574FDB">
      <w:pPr>
        <w:pStyle w:val="Notedebasdepage"/>
      </w:pPr>
      <w:r>
        <w:rPr>
          <w:rStyle w:val="Appelnotedebasdep"/>
        </w:rPr>
        <w:footnoteRef/>
      </w:r>
      <w:r>
        <w:t xml:space="preserve"> </w:t>
      </w:r>
      <w:r>
        <w:tab/>
        <w:t>Pièce D-6, p. 18.</w:t>
      </w:r>
    </w:p>
  </w:footnote>
  <w:footnote w:id="17">
    <w:p w14:paraId="42A51833" w14:textId="7C74936A" w:rsidR="00B1589A" w:rsidRDefault="00B1589A">
      <w:pPr>
        <w:pStyle w:val="Notedebasdepage"/>
      </w:pPr>
      <w:r>
        <w:rPr>
          <w:rStyle w:val="Appelnotedebasdep"/>
        </w:rPr>
        <w:footnoteRef/>
      </w:r>
      <w:r>
        <w:t xml:space="preserve"> </w:t>
      </w:r>
      <w:r>
        <w:tab/>
        <w:t>Pièces D-6 et D-7.</w:t>
      </w:r>
    </w:p>
  </w:footnote>
  <w:footnote w:id="18">
    <w:p w14:paraId="7C316D30" w14:textId="1A93A1F6" w:rsidR="00B1589A" w:rsidRDefault="00B1589A">
      <w:pPr>
        <w:pStyle w:val="Notedebasdepage"/>
      </w:pPr>
      <w:r>
        <w:rPr>
          <w:rStyle w:val="Appelnotedebasdep"/>
        </w:rPr>
        <w:footnoteRef/>
      </w:r>
      <w:r>
        <w:t xml:space="preserve"> </w:t>
      </w:r>
      <w:r>
        <w:tab/>
        <w:t>Pièce D-8.</w:t>
      </w:r>
    </w:p>
  </w:footnote>
  <w:footnote w:id="19">
    <w:p w14:paraId="2323174A" w14:textId="79E523B5" w:rsidR="00CA0512" w:rsidRDefault="00CA0512">
      <w:pPr>
        <w:pStyle w:val="Notedebasdepage"/>
      </w:pPr>
      <w:r>
        <w:rPr>
          <w:rStyle w:val="Appelnotedebasdep"/>
        </w:rPr>
        <w:footnoteRef/>
      </w:r>
      <w:r>
        <w:t xml:space="preserve"> </w:t>
      </w:r>
      <w:r>
        <w:tab/>
        <w:t>Pièce D-8, p. 14.</w:t>
      </w:r>
    </w:p>
  </w:footnote>
  <w:footnote w:id="20">
    <w:p w14:paraId="710301EF" w14:textId="76E15DE7" w:rsidR="00777E6C" w:rsidRDefault="00777E6C">
      <w:pPr>
        <w:pStyle w:val="Notedebasdepage"/>
      </w:pPr>
      <w:r>
        <w:rPr>
          <w:rStyle w:val="Appelnotedebasdep"/>
        </w:rPr>
        <w:footnoteRef/>
      </w:r>
      <w:r>
        <w:t xml:space="preserve"> </w:t>
      </w:r>
      <w:r>
        <w:tab/>
        <w:t>Pièce D-6, p.</w:t>
      </w:r>
      <w:r w:rsidR="00C81053">
        <w:t xml:space="preserve"> </w:t>
      </w:r>
      <w:r>
        <w:t>19</w:t>
      </w:r>
      <w:r w:rsidR="005466D0">
        <w:t>.</w:t>
      </w:r>
    </w:p>
  </w:footnote>
  <w:footnote w:id="21">
    <w:p w14:paraId="39C478AB" w14:textId="613B9ED6" w:rsidR="00070DB4" w:rsidRDefault="00070DB4">
      <w:pPr>
        <w:pStyle w:val="Notedebasdepage"/>
      </w:pPr>
      <w:r>
        <w:rPr>
          <w:rStyle w:val="Appelnotedebasdep"/>
        </w:rPr>
        <w:footnoteRef/>
      </w:r>
      <w:r>
        <w:t xml:space="preserve"> </w:t>
      </w:r>
      <w:r>
        <w:tab/>
        <w:t>Pièce D-10.</w:t>
      </w:r>
    </w:p>
  </w:footnote>
  <w:footnote w:id="22">
    <w:p w14:paraId="17C75795" w14:textId="017463E4" w:rsidR="00070DB4" w:rsidRDefault="00070DB4">
      <w:pPr>
        <w:pStyle w:val="Notedebasdepage"/>
      </w:pPr>
      <w:r>
        <w:rPr>
          <w:rStyle w:val="Appelnotedebasdep"/>
        </w:rPr>
        <w:footnoteRef/>
      </w:r>
      <w:r>
        <w:t xml:space="preserve"> </w:t>
      </w:r>
      <w:r>
        <w:tab/>
        <w:t>Pièces D-9</w:t>
      </w:r>
      <w:r w:rsidR="00504213">
        <w:t xml:space="preserve">, </w:t>
      </w:r>
      <w:r>
        <w:t>D-11</w:t>
      </w:r>
      <w:r w:rsidR="00504213">
        <w:t>, D-13, D-1</w:t>
      </w:r>
      <w:r w:rsidR="00A14F1E">
        <w:t>4</w:t>
      </w:r>
      <w:r w:rsidR="00504213">
        <w:t>, D-15 et D-16.</w:t>
      </w:r>
    </w:p>
  </w:footnote>
  <w:footnote w:id="23">
    <w:p w14:paraId="6C8C8DA3" w14:textId="293FFDAF" w:rsidR="009C4335" w:rsidRDefault="009C4335">
      <w:pPr>
        <w:pStyle w:val="Notedebasdepage"/>
      </w:pPr>
      <w:r>
        <w:rPr>
          <w:rStyle w:val="Appelnotedebasdep"/>
        </w:rPr>
        <w:footnoteRef/>
      </w:r>
      <w:r>
        <w:t xml:space="preserve"> </w:t>
      </w:r>
      <w:r>
        <w:tab/>
        <w:t>Pièce D-12.</w:t>
      </w:r>
    </w:p>
  </w:footnote>
  <w:footnote w:id="24">
    <w:p w14:paraId="5A9E4277" w14:textId="7D6E4E3E" w:rsidR="003B595C" w:rsidRDefault="003B595C">
      <w:pPr>
        <w:pStyle w:val="Notedebasdepage"/>
      </w:pPr>
      <w:r>
        <w:rPr>
          <w:rStyle w:val="Appelnotedebasdep"/>
        </w:rPr>
        <w:footnoteRef/>
      </w:r>
      <w:r>
        <w:t xml:space="preserve"> </w:t>
      </w:r>
      <w:r>
        <w:tab/>
        <w:t>Pièce D-12</w:t>
      </w:r>
      <w:r w:rsidR="00686606">
        <w:t>, p.1</w:t>
      </w:r>
      <w:r>
        <w:t>.</w:t>
      </w:r>
    </w:p>
  </w:footnote>
  <w:footnote w:id="25">
    <w:p w14:paraId="2F506EC4" w14:textId="756470A0" w:rsidR="005F0628" w:rsidRDefault="005F0628">
      <w:pPr>
        <w:pStyle w:val="Notedebasdepage"/>
      </w:pPr>
      <w:r>
        <w:rPr>
          <w:rStyle w:val="Appelnotedebasdep"/>
        </w:rPr>
        <w:footnoteRef/>
      </w:r>
      <w:r>
        <w:t xml:space="preserve"> </w:t>
      </w:r>
      <w:r>
        <w:tab/>
        <w:t>Pièce D-12, p. 2.</w:t>
      </w:r>
    </w:p>
  </w:footnote>
  <w:footnote w:id="26">
    <w:p w14:paraId="7F95D669" w14:textId="18F5E342" w:rsidR="00504213" w:rsidRDefault="00504213">
      <w:pPr>
        <w:pStyle w:val="Notedebasdepage"/>
      </w:pPr>
      <w:r>
        <w:rPr>
          <w:rStyle w:val="Appelnotedebasdep"/>
        </w:rPr>
        <w:footnoteRef/>
      </w:r>
      <w:r>
        <w:t xml:space="preserve"> </w:t>
      </w:r>
      <w:r>
        <w:tab/>
        <w:t xml:space="preserve">Pièce </w:t>
      </w:r>
      <w:r w:rsidR="00255A60">
        <w:t>D</w:t>
      </w:r>
      <w:r>
        <w:t>-12.</w:t>
      </w:r>
    </w:p>
  </w:footnote>
  <w:footnote w:id="27">
    <w:p w14:paraId="1C5FEBEE" w14:textId="12380A0D" w:rsidR="007857BB" w:rsidRDefault="007857BB">
      <w:pPr>
        <w:pStyle w:val="Notedebasdepage"/>
      </w:pPr>
      <w:r>
        <w:rPr>
          <w:rStyle w:val="Appelnotedebasdep"/>
        </w:rPr>
        <w:footnoteRef/>
      </w:r>
      <w:r>
        <w:t xml:space="preserve"> </w:t>
      </w:r>
      <w:r>
        <w:tab/>
        <w:t>Pièce D-6, p.</w:t>
      </w:r>
      <w:r w:rsidR="0089373F">
        <w:t xml:space="preserve"> </w:t>
      </w:r>
      <w:r>
        <w:t>18.</w:t>
      </w:r>
    </w:p>
  </w:footnote>
  <w:footnote w:id="28">
    <w:p w14:paraId="06523060" w14:textId="055B14E8" w:rsidR="007231A2" w:rsidRDefault="007231A2" w:rsidP="007231A2">
      <w:pPr>
        <w:pStyle w:val="Notedebasdepage"/>
      </w:pPr>
      <w:r>
        <w:rPr>
          <w:rStyle w:val="Appelnotedebasdep"/>
        </w:rPr>
        <w:footnoteRef/>
      </w:r>
      <w:r>
        <w:t xml:space="preserve"> </w:t>
      </w:r>
      <w:r>
        <w:tab/>
        <w:t>Pièce P-</w:t>
      </w:r>
      <w:r w:rsidR="00E7712D">
        <w:t>9</w:t>
      </w:r>
      <w:r>
        <w:t>.</w:t>
      </w:r>
    </w:p>
  </w:footnote>
  <w:footnote w:id="29">
    <w:p w14:paraId="65D5919E" w14:textId="659AFBAB" w:rsidR="007231A2" w:rsidRDefault="007231A2">
      <w:pPr>
        <w:pStyle w:val="Notedebasdepage"/>
      </w:pPr>
      <w:r>
        <w:rPr>
          <w:rStyle w:val="Appelnotedebasdep"/>
        </w:rPr>
        <w:footnoteRef/>
      </w:r>
      <w:r>
        <w:t xml:space="preserve"> </w:t>
      </w:r>
      <w:r>
        <w:tab/>
        <w:t>Pièce P-1</w:t>
      </w:r>
      <w:r w:rsidR="00E7712D">
        <w:t>0</w:t>
      </w:r>
      <w:r>
        <w:t>.</w:t>
      </w:r>
    </w:p>
  </w:footnote>
  <w:footnote w:id="30">
    <w:p w14:paraId="7BB92E61" w14:textId="21DF283B" w:rsidR="00562B9E" w:rsidRDefault="00562B9E">
      <w:pPr>
        <w:pStyle w:val="Notedebasdepage"/>
      </w:pPr>
      <w:r>
        <w:rPr>
          <w:rStyle w:val="Appelnotedebasdep"/>
        </w:rPr>
        <w:footnoteRef/>
      </w:r>
      <w:r>
        <w:t xml:space="preserve"> </w:t>
      </w:r>
      <w:r>
        <w:tab/>
        <w:t>Pièce D-2</w:t>
      </w:r>
      <w:r w:rsidR="002C1195">
        <w:t>0</w:t>
      </w:r>
      <w:r>
        <w:t>.</w:t>
      </w:r>
    </w:p>
  </w:footnote>
  <w:footnote w:id="31">
    <w:p w14:paraId="3AB0EF35" w14:textId="2B2674CC" w:rsidR="002B554F" w:rsidRDefault="002B554F">
      <w:pPr>
        <w:pStyle w:val="Notedebasdepage"/>
      </w:pPr>
      <w:r>
        <w:rPr>
          <w:rStyle w:val="Appelnotedebasdep"/>
        </w:rPr>
        <w:footnoteRef/>
      </w:r>
      <w:r>
        <w:t xml:space="preserve"> </w:t>
      </w:r>
      <w:r>
        <w:tab/>
        <w:t>Pièce D-21.</w:t>
      </w:r>
    </w:p>
  </w:footnote>
  <w:footnote w:id="32">
    <w:p w14:paraId="213BD139" w14:textId="1EEC5B61" w:rsidR="00867F14" w:rsidRDefault="00867F14">
      <w:pPr>
        <w:pStyle w:val="Notedebasdepage"/>
      </w:pPr>
      <w:r>
        <w:rPr>
          <w:rStyle w:val="Appelnotedebasdep"/>
        </w:rPr>
        <w:footnoteRef/>
      </w:r>
      <w:r>
        <w:t xml:space="preserve"> </w:t>
      </w:r>
      <w:r>
        <w:tab/>
        <w:t>Pièce D-21, p</w:t>
      </w:r>
      <w:r w:rsidR="00CC52FD">
        <w:t>. 1</w:t>
      </w:r>
      <w:r>
        <w:t>.</w:t>
      </w:r>
    </w:p>
  </w:footnote>
  <w:footnote w:id="33">
    <w:p w14:paraId="68FA8AF9" w14:textId="1F1D27CC" w:rsidR="00255A60" w:rsidRDefault="00255A60">
      <w:pPr>
        <w:pStyle w:val="Notedebasdepage"/>
      </w:pPr>
      <w:r>
        <w:rPr>
          <w:rStyle w:val="Appelnotedebasdep"/>
        </w:rPr>
        <w:footnoteRef/>
      </w:r>
      <w:r>
        <w:t xml:space="preserve"> </w:t>
      </w:r>
      <w:r>
        <w:tab/>
      </w:r>
      <w:bookmarkStart w:id="8" w:name="_Hlk157269784"/>
      <w:r w:rsidR="00E7712D">
        <w:t xml:space="preserve">Déclaration sous serment </w:t>
      </w:r>
      <w:bookmarkEnd w:id="8"/>
      <w:r w:rsidR="00E7712D">
        <w:t xml:space="preserve">de </w:t>
      </w:r>
      <w:r>
        <w:t>D</w:t>
      </w:r>
      <w:r>
        <w:rPr>
          <w:vertAlign w:val="superscript"/>
        </w:rPr>
        <w:t xml:space="preserve">re </w:t>
      </w:r>
      <w:r>
        <w:t>Colette D. Lacha</w:t>
      </w:r>
      <w:r w:rsidR="004C389A">
        <w:t>î</w:t>
      </w:r>
      <w:r>
        <w:t>ne, omnipraticienne et Directrice adjointe des services professionnels-Volet médical au CISSSL</w:t>
      </w:r>
    </w:p>
  </w:footnote>
  <w:footnote w:id="34">
    <w:p w14:paraId="2C814ED8" w14:textId="35155A9F" w:rsidR="00185C90" w:rsidRDefault="00185C90">
      <w:pPr>
        <w:pStyle w:val="Notedebasdepage"/>
      </w:pPr>
      <w:r>
        <w:rPr>
          <w:rStyle w:val="Appelnotedebasdep"/>
        </w:rPr>
        <w:footnoteRef/>
      </w:r>
      <w:r>
        <w:t xml:space="preserve"> </w:t>
      </w:r>
      <w:r>
        <w:tab/>
        <w:t>RLRQ, c. O-7.2.</w:t>
      </w:r>
    </w:p>
  </w:footnote>
  <w:footnote w:id="35">
    <w:p w14:paraId="6C3406F4" w14:textId="2F5683AE" w:rsidR="007C72C5" w:rsidRPr="00BA0C7F" w:rsidRDefault="007C72C5">
      <w:pPr>
        <w:pStyle w:val="Notedebasdepage"/>
      </w:pPr>
      <w:r>
        <w:rPr>
          <w:rStyle w:val="Appelnotedebasdep"/>
        </w:rPr>
        <w:footnoteRef/>
      </w:r>
      <w:r>
        <w:t xml:space="preserve"> </w:t>
      </w:r>
      <w:r>
        <w:tab/>
        <w:t>Déclaration</w:t>
      </w:r>
      <w:r w:rsidR="00815D9D">
        <w:t xml:space="preserve"> sous serment </w:t>
      </w:r>
      <w:r>
        <w:t>de D</w:t>
      </w:r>
      <w:r w:rsidRPr="00D075ED">
        <w:rPr>
          <w:vertAlign w:val="superscript"/>
        </w:rPr>
        <w:t>re</w:t>
      </w:r>
      <w:r>
        <w:t xml:space="preserve"> France Sannino-Durand, médecin spécialiste en médecine de famille</w:t>
      </w:r>
      <w:r w:rsidR="00A36143">
        <w:t>;</w:t>
      </w:r>
      <w:r>
        <w:t xml:space="preserve"> </w:t>
      </w:r>
      <w:r w:rsidR="00A36143">
        <w:t xml:space="preserve">Déclaration sous serment de </w:t>
      </w:r>
      <w:r>
        <w:t>D</w:t>
      </w:r>
      <w:r w:rsidRPr="00D075ED">
        <w:rPr>
          <w:vertAlign w:val="superscript"/>
        </w:rPr>
        <w:t>re</w:t>
      </w:r>
      <w:r>
        <w:rPr>
          <w:vertAlign w:val="superscript"/>
        </w:rPr>
        <w:t xml:space="preserve"> </w:t>
      </w:r>
      <w:r w:rsidRPr="007C72C5">
        <w:t>Valérie Homier</w:t>
      </w:r>
      <w:r>
        <w:t>, médecin spécialiste en médecine d’urgence;</w:t>
      </w:r>
      <w:r w:rsidR="009005FD">
        <w:t xml:space="preserve"> </w:t>
      </w:r>
      <w:r w:rsidR="00815D9D">
        <w:t xml:space="preserve">Déclaration sous serment de </w:t>
      </w:r>
      <w:r>
        <w:t>D</w:t>
      </w:r>
      <w:r w:rsidRPr="00D075ED">
        <w:rPr>
          <w:vertAlign w:val="superscript"/>
        </w:rPr>
        <w:t>re</w:t>
      </w:r>
      <w:r>
        <w:t xml:space="preserve"> Aimée Duque</w:t>
      </w:r>
      <w:r w:rsidR="00BA0C7F">
        <w:t>t</w:t>
      </w:r>
      <w:r>
        <w:t>te, médecin spécialiste en psychiatrie</w:t>
      </w:r>
      <w:r w:rsidR="00BA0C7F">
        <w:t xml:space="preserve">; </w:t>
      </w:r>
      <w:r w:rsidR="00815D9D">
        <w:t xml:space="preserve">Déclaration sous serment de </w:t>
      </w:r>
      <w:r w:rsidR="00BA0C7F">
        <w:t>D</w:t>
      </w:r>
      <w:r w:rsidR="00BA0C7F" w:rsidRPr="00D075ED">
        <w:rPr>
          <w:vertAlign w:val="superscript"/>
        </w:rPr>
        <w:t>r</w:t>
      </w:r>
      <w:r w:rsidR="00BA0C7F">
        <w:rPr>
          <w:vertAlign w:val="superscript"/>
        </w:rPr>
        <w:t xml:space="preserve"> </w:t>
      </w:r>
      <w:r w:rsidR="00BA0C7F">
        <w:t>Nicolas Mathieu</w:t>
      </w:r>
      <w:r w:rsidR="00166D61">
        <w:t>, médecin de famille</w:t>
      </w:r>
      <w:r w:rsidR="00BA0C7F">
        <w:t>.</w:t>
      </w:r>
    </w:p>
  </w:footnote>
  <w:footnote w:id="36">
    <w:p w14:paraId="0865D280" w14:textId="359578A3" w:rsidR="00CC6807" w:rsidRDefault="00CC6807" w:rsidP="00CC6807">
      <w:pPr>
        <w:pStyle w:val="Notedebasdepage"/>
      </w:pPr>
      <w:r>
        <w:rPr>
          <w:rStyle w:val="Appelnotedebasdep"/>
        </w:rPr>
        <w:footnoteRef/>
      </w:r>
      <w:r>
        <w:t xml:space="preserve"> </w:t>
      </w:r>
      <w:r>
        <w:tab/>
      </w:r>
      <w:r w:rsidR="00815D9D">
        <w:t xml:space="preserve">Déclaration sous serment </w:t>
      </w:r>
      <w:r>
        <w:t>de D</w:t>
      </w:r>
      <w:r w:rsidRPr="00D075ED">
        <w:rPr>
          <w:vertAlign w:val="superscript"/>
        </w:rPr>
        <w:t>re</w:t>
      </w:r>
      <w:r>
        <w:t xml:space="preserve"> France Sannino-Durand, médecin spécialiste en médecine de famille</w:t>
      </w:r>
      <w:r w:rsidR="00815D9D">
        <w:t xml:space="preserve">; Déclaration sous serment </w:t>
      </w:r>
      <w:r w:rsidR="009005FD">
        <w:t xml:space="preserve">de </w:t>
      </w:r>
      <w:r>
        <w:t>D</w:t>
      </w:r>
      <w:r w:rsidRPr="00D075ED">
        <w:rPr>
          <w:vertAlign w:val="superscript"/>
        </w:rPr>
        <w:t>re</w:t>
      </w:r>
      <w:r>
        <w:rPr>
          <w:vertAlign w:val="superscript"/>
        </w:rPr>
        <w:t xml:space="preserve"> </w:t>
      </w:r>
      <w:r w:rsidRPr="007C72C5">
        <w:t>Valérie Homier</w:t>
      </w:r>
      <w:r>
        <w:t>, médecin spécialiste en médecine d’urgence.</w:t>
      </w:r>
    </w:p>
  </w:footnote>
  <w:footnote w:id="37">
    <w:p w14:paraId="7E9B77F7" w14:textId="59011518" w:rsidR="00166D61" w:rsidRDefault="00166D61">
      <w:pPr>
        <w:pStyle w:val="Notedebasdepage"/>
      </w:pPr>
      <w:r>
        <w:rPr>
          <w:rStyle w:val="Appelnotedebasdep"/>
        </w:rPr>
        <w:footnoteRef/>
      </w:r>
      <w:r>
        <w:t xml:space="preserve"> </w:t>
      </w:r>
      <w:r>
        <w:tab/>
      </w:r>
      <w:r w:rsidR="002314A9">
        <w:t xml:space="preserve">Déclaration sous serment de </w:t>
      </w:r>
      <w:r>
        <w:t>D</w:t>
      </w:r>
      <w:r w:rsidRPr="00D075ED">
        <w:rPr>
          <w:vertAlign w:val="superscript"/>
        </w:rPr>
        <w:t>re</w:t>
      </w:r>
      <w:r>
        <w:t xml:space="preserve"> Aimée Duquette, médecin spécialiste en psychiatrie.</w:t>
      </w:r>
    </w:p>
  </w:footnote>
  <w:footnote w:id="38">
    <w:p w14:paraId="488464A0" w14:textId="411C552A" w:rsidR="00461809" w:rsidRDefault="00461809">
      <w:pPr>
        <w:pStyle w:val="Notedebasdepage"/>
      </w:pPr>
      <w:r>
        <w:rPr>
          <w:rStyle w:val="Appelnotedebasdep"/>
        </w:rPr>
        <w:footnoteRef/>
      </w:r>
      <w:r>
        <w:t xml:space="preserve"> </w:t>
      </w:r>
      <w:r>
        <w:tab/>
        <w:t>Déclaration assermentée de Martine Riopel.</w:t>
      </w:r>
    </w:p>
  </w:footnote>
  <w:footnote w:id="39">
    <w:p w14:paraId="09E99EB5" w14:textId="2E10B1BC" w:rsidR="00803E7B" w:rsidRDefault="00803E7B">
      <w:pPr>
        <w:pStyle w:val="Notedebasdepage"/>
      </w:pPr>
      <w:r>
        <w:rPr>
          <w:rStyle w:val="Appelnotedebasdep"/>
        </w:rPr>
        <w:footnoteRef/>
      </w:r>
      <w:r>
        <w:t xml:space="preserve"> </w:t>
      </w:r>
      <w:r>
        <w:tab/>
        <w:t>Pièces P-11, P-12 et P-13.</w:t>
      </w:r>
    </w:p>
  </w:footnote>
  <w:footnote w:id="40">
    <w:p w14:paraId="37F56B26" w14:textId="5D50D776" w:rsidR="00DF222C" w:rsidRPr="00DF222C" w:rsidRDefault="00DF222C">
      <w:pPr>
        <w:pStyle w:val="Notedebasdepage"/>
      </w:pPr>
      <w:r>
        <w:rPr>
          <w:rStyle w:val="Appelnotedebasdep"/>
        </w:rPr>
        <w:footnoteRef/>
      </w:r>
      <w:r>
        <w:t xml:space="preserve"> </w:t>
      </w:r>
      <w:r>
        <w:tab/>
      </w:r>
      <w:r>
        <w:rPr>
          <w:i/>
          <w:iCs/>
        </w:rPr>
        <w:t xml:space="preserve">Loi sur les services de santé et les services sociaux </w:t>
      </w:r>
      <w:r>
        <w:t xml:space="preserve">(RLRQ, </w:t>
      </w:r>
      <w:r w:rsidR="00662C58">
        <w:t>c</w:t>
      </w:r>
      <w:r>
        <w:t>. S-4.2) (</w:t>
      </w:r>
      <w:r w:rsidRPr="00DF222C">
        <w:rPr>
          <w:b/>
          <w:bCs/>
        </w:rPr>
        <w:t>LSSS</w:t>
      </w:r>
      <w:r w:rsidR="002C4981">
        <w:rPr>
          <w:b/>
          <w:bCs/>
        </w:rPr>
        <w:t>S</w:t>
      </w:r>
      <w:r>
        <w:t>), art. 3, 5, 6</w:t>
      </w:r>
      <w:r w:rsidR="00712CA1">
        <w:t xml:space="preserve">, </w:t>
      </w:r>
      <w:r>
        <w:t>7</w:t>
      </w:r>
      <w:r w:rsidR="00712CA1">
        <w:t xml:space="preserve"> et 13.</w:t>
      </w:r>
    </w:p>
  </w:footnote>
  <w:footnote w:id="41">
    <w:p w14:paraId="7AD1B73E" w14:textId="7B2EC539" w:rsidR="00D179CF" w:rsidRDefault="00D179CF" w:rsidP="00D179CF">
      <w:pPr>
        <w:pStyle w:val="Notedebasdepage"/>
      </w:pPr>
      <w:r>
        <w:rPr>
          <w:rStyle w:val="Appelnotedebasdep"/>
        </w:rPr>
        <w:footnoteRef/>
      </w:r>
      <w:r>
        <w:t xml:space="preserve"> </w:t>
      </w:r>
      <w:r>
        <w:tab/>
      </w:r>
      <w:r w:rsidRPr="00BB1223">
        <w:rPr>
          <w:i/>
          <w:iCs/>
        </w:rPr>
        <w:t>Règlement sur l’organisation et l’administration des établissements,</w:t>
      </w:r>
      <w:r>
        <w:t xml:space="preserve"> RRLQ, c. S-5, r.</w:t>
      </w:r>
      <w:r w:rsidR="002C02C5">
        <w:t>.</w:t>
      </w:r>
      <w:r>
        <w:t xml:space="preserve">5 (le </w:t>
      </w:r>
      <w:r w:rsidRPr="00070274">
        <w:rPr>
          <w:b/>
          <w:bCs/>
        </w:rPr>
        <w:t>Règlement</w:t>
      </w:r>
      <w:r w:rsidRPr="00B24463">
        <w:t>).</w:t>
      </w:r>
    </w:p>
  </w:footnote>
  <w:footnote w:id="42">
    <w:p w14:paraId="77D6D02F" w14:textId="374A515B" w:rsidR="00F312DB" w:rsidRPr="00B02843" w:rsidRDefault="00F312DB" w:rsidP="00F312DB">
      <w:pPr>
        <w:pStyle w:val="Notedebasdepage"/>
        <w:rPr>
          <w:lang w:val="en-CA"/>
        </w:rPr>
      </w:pPr>
      <w:r>
        <w:rPr>
          <w:rStyle w:val="Appelnotedebasdep"/>
        </w:rPr>
        <w:footnoteRef/>
      </w:r>
      <w:r w:rsidRPr="00B02843">
        <w:rPr>
          <w:lang w:val="en-CA"/>
        </w:rPr>
        <w:t xml:space="preserve"> </w:t>
      </w:r>
      <w:r w:rsidRPr="00B02843">
        <w:rPr>
          <w:lang w:val="en-CA"/>
        </w:rPr>
        <w:tab/>
        <w:t>RLRQ, c</w:t>
      </w:r>
      <w:r w:rsidR="002314A9">
        <w:rPr>
          <w:lang w:val="en-CA"/>
        </w:rPr>
        <w:t xml:space="preserve">. </w:t>
      </w:r>
      <w:r w:rsidRPr="00B02843">
        <w:rPr>
          <w:lang w:val="en-CA"/>
        </w:rPr>
        <w:t>S-4.2.</w:t>
      </w:r>
    </w:p>
  </w:footnote>
  <w:footnote w:id="43">
    <w:p w14:paraId="06FD8567" w14:textId="620F4E1D" w:rsidR="00F312DB" w:rsidRPr="00B02843" w:rsidRDefault="00F312DB" w:rsidP="00F312DB">
      <w:pPr>
        <w:pStyle w:val="Notedebasdepage"/>
        <w:rPr>
          <w:lang w:val="en-CA"/>
        </w:rPr>
      </w:pPr>
      <w:r>
        <w:rPr>
          <w:rStyle w:val="Appelnotedebasdep"/>
        </w:rPr>
        <w:footnoteRef/>
      </w:r>
      <w:r w:rsidRPr="00B02843">
        <w:rPr>
          <w:lang w:val="en-CA"/>
        </w:rPr>
        <w:t xml:space="preserve"> </w:t>
      </w:r>
      <w:r w:rsidRPr="00B02843">
        <w:rPr>
          <w:lang w:val="en-CA"/>
        </w:rPr>
        <w:tab/>
        <w:t>RRLQ, c. S-5, r.</w:t>
      </w:r>
      <w:r w:rsidR="002314A9">
        <w:rPr>
          <w:lang w:val="en-CA"/>
        </w:rPr>
        <w:t xml:space="preserve"> </w:t>
      </w:r>
      <w:r w:rsidRPr="00B02843">
        <w:rPr>
          <w:lang w:val="en-CA"/>
        </w:rPr>
        <w:t>5.</w:t>
      </w:r>
    </w:p>
  </w:footnote>
  <w:footnote w:id="44">
    <w:p w14:paraId="1A6A6E57" w14:textId="6CAAFE89" w:rsidR="00AD7995" w:rsidRDefault="00AD7995">
      <w:pPr>
        <w:pStyle w:val="Notedebasdepage"/>
      </w:pPr>
      <w:r>
        <w:rPr>
          <w:rStyle w:val="Appelnotedebasdep"/>
        </w:rPr>
        <w:footnoteRef/>
      </w:r>
      <w:r>
        <w:t xml:space="preserve"> </w:t>
      </w:r>
      <w:r>
        <w:tab/>
        <w:t>LSSS</w:t>
      </w:r>
      <w:r w:rsidR="00662C58">
        <w:t>S</w:t>
      </w:r>
      <w:r>
        <w:t xml:space="preserve">, </w:t>
      </w:r>
      <w:r w:rsidRPr="002C02C5">
        <w:t>art. 99.5</w:t>
      </w:r>
      <w:r w:rsidR="00A37291" w:rsidRPr="002C02C5">
        <w:t xml:space="preserve"> et 99.8</w:t>
      </w:r>
      <w:r w:rsidR="00D179CF">
        <w:t>.</w:t>
      </w:r>
    </w:p>
  </w:footnote>
  <w:footnote w:id="45">
    <w:p w14:paraId="51ACE492" w14:textId="28195BC7" w:rsidR="00070274" w:rsidRDefault="00070274">
      <w:pPr>
        <w:pStyle w:val="Notedebasdepage"/>
      </w:pPr>
      <w:r>
        <w:rPr>
          <w:rStyle w:val="Appelnotedebasdep"/>
        </w:rPr>
        <w:footnoteRef/>
      </w:r>
      <w:r>
        <w:t xml:space="preserve"> </w:t>
      </w:r>
      <w:r>
        <w:tab/>
        <w:t>LSSS</w:t>
      </w:r>
      <w:r w:rsidR="00662C58">
        <w:t>S</w:t>
      </w:r>
      <w:r>
        <w:t>, art. 3, 5, 6, 7, 99.5, 99.8, 101 et 105</w:t>
      </w:r>
      <w:r w:rsidR="00A92171">
        <w:t>;</w:t>
      </w:r>
      <w:r>
        <w:t xml:space="preserve"> Règlement, art. 28.</w:t>
      </w:r>
    </w:p>
  </w:footnote>
  <w:footnote w:id="46">
    <w:p w14:paraId="49E5023A" w14:textId="7E6A5467" w:rsidR="003635C5" w:rsidRDefault="003635C5">
      <w:pPr>
        <w:pStyle w:val="Notedebasdepage"/>
      </w:pPr>
      <w:r>
        <w:rPr>
          <w:rStyle w:val="Appelnotedebasdep"/>
        </w:rPr>
        <w:footnoteRef/>
      </w:r>
      <w:r>
        <w:t xml:space="preserve"> </w:t>
      </w:r>
      <w:r w:rsidR="005E7DB7">
        <w:tab/>
      </w:r>
      <w:r>
        <w:t xml:space="preserve">La </w:t>
      </w:r>
      <w:r w:rsidR="005E7DB7" w:rsidRPr="005E7DB7">
        <w:rPr>
          <w:i/>
          <w:iCs/>
        </w:rPr>
        <w:t>Demande</w:t>
      </w:r>
      <w:r w:rsidRPr="005E7DB7">
        <w:rPr>
          <w:i/>
          <w:iCs/>
        </w:rPr>
        <w:t xml:space="preserve"> introductive </w:t>
      </w:r>
      <w:r w:rsidR="005E7DB7" w:rsidRPr="005E7DB7">
        <w:rPr>
          <w:i/>
          <w:iCs/>
        </w:rPr>
        <w:t>d’instance</w:t>
      </w:r>
      <w:r w:rsidR="005E7DB7">
        <w:t xml:space="preserve"> </w:t>
      </w:r>
      <w:r>
        <w:t xml:space="preserve">réfère à l’article 529 al.1 (1) du </w:t>
      </w:r>
      <w:r w:rsidRPr="005E7DB7">
        <w:rPr>
          <w:i/>
          <w:iCs/>
        </w:rPr>
        <w:t>Code de procédure civile</w:t>
      </w:r>
      <w:r>
        <w:t xml:space="preserve"> </w:t>
      </w:r>
      <w:r w:rsidR="005E7DB7">
        <w:t>(</w:t>
      </w:r>
      <w:r w:rsidR="005E7DB7" w:rsidRPr="005E7DB7">
        <w:rPr>
          <w:b/>
          <w:bCs/>
        </w:rPr>
        <w:t>C.p.c</w:t>
      </w:r>
      <w:r w:rsidR="005E7DB7">
        <w:t>.)</w:t>
      </w:r>
      <w:r w:rsidR="00A92171">
        <w:t>,</w:t>
      </w:r>
      <w:r w:rsidR="005E7DB7">
        <w:t xml:space="preserve"> </w:t>
      </w:r>
      <w:r>
        <w:t xml:space="preserve">mais il semble plutôt s’agir de l’annulation d’une décision prise par un organisme public, </w:t>
      </w:r>
      <w:r w:rsidR="005E7DB7">
        <w:t>au sens de l’</w:t>
      </w:r>
      <w:r>
        <w:t>article 529 a</w:t>
      </w:r>
      <w:r w:rsidR="005E7DB7">
        <w:t>l. 1</w:t>
      </w:r>
      <w:r>
        <w:t xml:space="preserve"> (</w:t>
      </w:r>
      <w:r w:rsidR="005E7DB7">
        <w:t>2</w:t>
      </w:r>
      <w:r>
        <w:t>)</w:t>
      </w:r>
      <w:r w:rsidR="005E7DB7">
        <w:t xml:space="preserve"> C.p.c.</w:t>
      </w:r>
    </w:p>
  </w:footnote>
  <w:footnote w:id="47">
    <w:p w14:paraId="4E6EC8D9" w14:textId="168F1E8F" w:rsidR="00E95887" w:rsidRDefault="00E95887">
      <w:pPr>
        <w:pStyle w:val="Notedebasdepage"/>
      </w:pPr>
      <w:r>
        <w:rPr>
          <w:rStyle w:val="Appelnotedebasdep"/>
        </w:rPr>
        <w:footnoteRef/>
      </w:r>
      <w:r>
        <w:t xml:space="preserve"> </w:t>
      </w:r>
      <w:r>
        <w:tab/>
        <w:t>Art</w:t>
      </w:r>
      <w:r w:rsidR="00A92171">
        <w:t>.</w:t>
      </w:r>
      <w:r>
        <w:t xml:space="preserve"> 530 C.p.c.</w:t>
      </w:r>
    </w:p>
  </w:footnote>
  <w:footnote w:id="48">
    <w:p w14:paraId="6EA4D0F7" w14:textId="765BD2E1" w:rsidR="00A97930" w:rsidRDefault="00A97930">
      <w:pPr>
        <w:pStyle w:val="Notedebasdepage"/>
      </w:pPr>
      <w:r>
        <w:rPr>
          <w:rStyle w:val="Appelnotedebasdep"/>
        </w:rPr>
        <w:footnoteRef/>
      </w:r>
      <w:r>
        <w:t xml:space="preserve"> </w:t>
      </w:r>
      <w:r>
        <w:tab/>
        <w:t>Pièce P-9.</w:t>
      </w:r>
    </w:p>
  </w:footnote>
  <w:footnote w:id="49">
    <w:p w14:paraId="52684C50" w14:textId="0542C69B" w:rsidR="004325B5" w:rsidRPr="00A97930" w:rsidRDefault="004325B5">
      <w:pPr>
        <w:pStyle w:val="Notedebasdepage"/>
      </w:pPr>
      <w:r>
        <w:rPr>
          <w:rStyle w:val="Appelnotedebasdep"/>
        </w:rPr>
        <w:footnoteRef/>
      </w:r>
      <w:r w:rsidRPr="00A97930">
        <w:t xml:space="preserve"> </w:t>
      </w:r>
      <w:r w:rsidRPr="00A97930">
        <w:tab/>
        <w:t>LSSS</w:t>
      </w:r>
      <w:r w:rsidR="00662C58" w:rsidRPr="00A97930">
        <w:t>S</w:t>
      </w:r>
      <w:r w:rsidRPr="00A97930">
        <w:t xml:space="preserve">, art. 79 (2), 81 et </w:t>
      </w:r>
      <w:r w:rsidR="00985D3C">
        <w:t>94.</w:t>
      </w:r>
    </w:p>
  </w:footnote>
  <w:footnote w:id="50">
    <w:p w14:paraId="660EF12F" w14:textId="4810F703" w:rsidR="004325B5" w:rsidRPr="0006373B" w:rsidRDefault="004325B5">
      <w:pPr>
        <w:pStyle w:val="Notedebasdepage"/>
      </w:pPr>
      <w:r>
        <w:rPr>
          <w:rStyle w:val="Appelnotedebasdep"/>
        </w:rPr>
        <w:footnoteRef/>
      </w:r>
      <w:r w:rsidRPr="0006373B">
        <w:t xml:space="preserve"> </w:t>
      </w:r>
      <w:r w:rsidRPr="0006373B">
        <w:tab/>
        <w:t>LSSS</w:t>
      </w:r>
      <w:r w:rsidR="00662C58" w:rsidRPr="0006373B">
        <w:t>S</w:t>
      </w:r>
      <w:r w:rsidRPr="0006373B">
        <w:t>, art. 126</w:t>
      </w:r>
      <w:r w:rsidR="0014718C" w:rsidRPr="0006373B">
        <w:t xml:space="preserve">, Loi modifiant l’organisation, art. </w:t>
      </w:r>
      <w:r w:rsidR="0006373B" w:rsidRPr="0006373B">
        <w:t xml:space="preserve">28 à </w:t>
      </w:r>
      <w:r w:rsidR="0014718C" w:rsidRPr="0006373B">
        <w:t>31</w:t>
      </w:r>
      <w:r w:rsidR="008B602C" w:rsidRPr="0006373B">
        <w:t xml:space="preserve"> et 56.</w:t>
      </w:r>
    </w:p>
  </w:footnote>
  <w:footnote w:id="51">
    <w:p w14:paraId="244CC0C4" w14:textId="59B824AB" w:rsidR="004325B5" w:rsidRPr="004C3923" w:rsidRDefault="004325B5" w:rsidP="004325B5">
      <w:pPr>
        <w:pStyle w:val="Notedebasdepage"/>
      </w:pPr>
      <w:r>
        <w:rPr>
          <w:rStyle w:val="Appelnotedebasdep"/>
        </w:rPr>
        <w:footnoteRef/>
      </w:r>
      <w:r w:rsidRPr="004C3923">
        <w:t xml:space="preserve"> </w:t>
      </w:r>
      <w:r w:rsidRPr="004C3923">
        <w:tab/>
        <w:t>LSSS</w:t>
      </w:r>
      <w:r w:rsidR="00662C58" w:rsidRPr="004C3923">
        <w:t>S</w:t>
      </w:r>
      <w:r w:rsidRPr="004C3923">
        <w:t>, art. 170.</w:t>
      </w:r>
    </w:p>
  </w:footnote>
  <w:footnote w:id="52">
    <w:p w14:paraId="3A7ADD02" w14:textId="7133D5C9" w:rsidR="004325B5" w:rsidRPr="008B602C" w:rsidRDefault="004325B5">
      <w:pPr>
        <w:pStyle w:val="Notedebasdepage"/>
      </w:pPr>
      <w:r>
        <w:rPr>
          <w:rStyle w:val="Appelnotedebasdep"/>
        </w:rPr>
        <w:footnoteRef/>
      </w:r>
      <w:r w:rsidRPr="008B602C">
        <w:t xml:space="preserve"> </w:t>
      </w:r>
      <w:r w:rsidRPr="008B602C">
        <w:tab/>
      </w:r>
      <w:bookmarkStart w:id="10" w:name="_Hlk157260818"/>
      <w:r w:rsidR="008B602C" w:rsidRPr="008B602C">
        <w:t>Loi modifiant l’organisation, art. 29</w:t>
      </w:r>
      <w:r w:rsidR="008B602C">
        <w:t>.</w:t>
      </w:r>
    </w:p>
    <w:bookmarkEnd w:id="10"/>
  </w:footnote>
  <w:footnote w:id="53">
    <w:p w14:paraId="33E210DC" w14:textId="425818EA" w:rsidR="000B1273" w:rsidRPr="006F0B77" w:rsidRDefault="000B1273" w:rsidP="006F0B77">
      <w:pPr>
        <w:pStyle w:val="Notedebasdepage"/>
      </w:pPr>
      <w:r>
        <w:rPr>
          <w:rStyle w:val="Appelnotedebasdep"/>
        </w:rPr>
        <w:footnoteRef/>
      </w:r>
      <w:r w:rsidRPr="0059574A">
        <w:t xml:space="preserve"> </w:t>
      </w:r>
      <w:r w:rsidRPr="0059574A">
        <w:tab/>
        <w:t>LSSS</w:t>
      </w:r>
      <w:r w:rsidR="00662C58" w:rsidRPr="0059574A">
        <w:t>S</w:t>
      </w:r>
      <w:r w:rsidRPr="0059574A">
        <w:t>, art. 174</w:t>
      </w:r>
      <w:r w:rsidR="006F0B77" w:rsidRPr="0059574A">
        <w:t>;</w:t>
      </w:r>
      <w:r w:rsidR="006F0B77" w:rsidRPr="006F0B77">
        <w:t xml:space="preserve"> </w:t>
      </w:r>
      <w:r w:rsidR="006F0B77" w:rsidRPr="008B602C">
        <w:t xml:space="preserve">Loi modifiant l’organisation, art. </w:t>
      </w:r>
      <w:r w:rsidR="006F0B77">
        <w:t>31.</w:t>
      </w:r>
      <w:r w:rsidR="006F0B77" w:rsidRPr="0059574A">
        <w:t xml:space="preserve"> </w:t>
      </w:r>
    </w:p>
  </w:footnote>
  <w:footnote w:id="54">
    <w:p w14:paraId="4A3382A1" w14:textId="77777777" w:rsidR="007940F5" w:rsidRDefault="007940F5" w:rsidP="007940F5">
      <w:pPr>
        <w:pStyle w:val="Notedebasdepage"/>
      </w:pPr>
      <w:r>
        <w:rPr>
          <w:rStyle w:val="Appelnotedebasdep"/>
        </w:rPr>
        <w:footnoteRef/>
      </w:r>
      <w:r>
        <w:t xml:space="preserve"> </w:t>
      </w:r>
      <w:r>
        <w:tab/>
        <w:t>Loi modifiant l’organisation, art. 32.</w:t>
      </w:r>
    </w:p>
  </w:footnote>
  <w:footnote w:id="55">
    <w:p w14:paraId="0D8E5EBA" w14:textId="58B022A2" w:rsidR="00405CDD" w:rsidRPr="0059574A" w:rsidRDefault="00405CDD">
      <w:pPr>
        <w:pStyle w:val="Notedebasdepage"/>
      </w:pPr>
      <w:r>
        <w:rPr>
          <w:rStyle w:val="Appelnotedebasdep"/>
        </w:rPr>
        <w:footnoteRef/>
      </w:r>
      <w:r w:rsidRPr="0059574A">
        <w:t xml:space="preserve"> </w:t>
      </w:r>
      <w:r w:rsidRPr="0059574A">
        <w:tab/>
        <w:t>LSSS</w:t>
      </w:r>
      <w:r w:rsidR="00415C6C" w:rsidRPr="0059574A">
        <w:t>S</w:t>
      </w:r>
      <w:r w:rsidRPr="0059574A">
        <w:t>, art. 3, 5, 6</w:t>
      </w:r>
      <w:r w:rsidR="005C32AB">
        <w:t xml:space="preserve"> et</w:t>
      </w:r>
      <w:r w:rsidRPr="0059574A">
        <w:t xml:space="preserve"> 7</w:t>
      </w:r>
      <w:r w:rsidR="00415C6C" w:rsidRPr="0059574A">
        <w:t xml:space="preserve">; </w:t>
      </w:r>
      <w:r w:rsidRPr="0059574A">
        <w:t>R</w:t>
      </w:r>
      <w:r w:rsidR="00415C6C" w:rsidRPr="0059574A">
        <w:t>è</w:t>
      </w:r>
      <w:r w:rsidRPr="0059574A">
        <w:t>glement, art. 28</w:t>
      </w:r>
      <w:r w:rsidR="0059574A" w:rsidRPr="0059574A">
        <w:t xml:space="preserve">; </w:t>
      </w:r>
      <w:r w:rsidR="0059574A" w:rsidRPr="00310B13">
        <w:rPr>
          <w:i/>
          <w:iCs/>
        </w:rPr>
        <w:t>Hôpital de l’</w:t>
      </w:r>
      <w:r w:rsidR="00310B13" w:rsidRPr="00310B13">
        <w:rPr>
          <w:i/>
          <w:iCs/>
        </w:rPr>
        <w:t>E</w:t>
      </w:r>
      <w:r w:rsidR="0059574A" w:rsidRPr="00310B13">
        <w:rPr>
          <w:i/>
          <w:iCs/>
        </w:rPr>
        <w:t>nfant-Jésus</w:t>
      </w:r>
      <w:r w:rsidR="0059574A">
        <w:t xml:space="preserve"> c. </w:t>
      </w:r>
      <w:r w:rsidR="00310B13" w:rsidRPr="00310B13">
        <w:rPr>
          <w:i/>
          <w:iCs/>
        </w:rPr>
        <w:t>Camden-Bourgault</w:t>
      </w:r>
      <w:r w:rsidR="00310B13">
        <w:t>, SOQUIJ AZ-50085016 (C.A., 2 avril 2001</w:t>
      </w:r>
      <w:r w:rsidR="00F02650">
        <w:t>)</w:t>
      </w:r>
      <w:r w:rsidR="0050751B">
        <w:t xml:space="preserve"> </w:t>
      </w:r>
      <w:r w:rsidR="00F02650">
        <w:t>(</w:t>
      </w:r>
      <w:r w:rsidR="00310B13">
        <w:t>Requête pour autorisation de pourvoi à la Cour suprême rejetée)</w:t>
      </w:r>
      <w:r w:rsidR="005C32AB">
        <w:t>.</w:t>
      </w:r>
    </w:p>
  </w:footnote>
  <w:footnote w:id="56">
    <w:p w14:paraId="54C6DF04" w14:textId="5E7C3BFF" w:rsidR="00415C6C" w:rsidRPr="0059574A" w:rsidRDefault="00415C6C">
      <w:pPr>
        <w:pStyle w:val="Notedebasdepage"/>
      </w:pPr>
      <w:r>
        <w:rPr>
          <w:rStyle w:val="Appelnotedebasdep"/>
        </w:rPr>
        <w:footnoteRef/>
      </w:r>
      <w:r w:rsidRPr="0059574A">
        <w:t xml:space="preserve"> </w:t>
      </w:r>
      <w:r w:rsidRPr="0059574A">
        <w:tab/>
        <w:t>LSSSS, art. 101 et 105</w:t>
      </w:r>
      <w:r w:rsidR="0059574A">
        <w:t>.</w:t>
      </w:r>
    </w:p>
  </w:footnote>
  <w:footnote w:id="57">
    <w:p w14:paraId="2E85E7D8" w14:textId="6C323F70" w:rsidR="0059574A" w:rsidRPr="0059574A" w:rsidRDefault="0059574A">
      <w:pPr>
        <w:pStyle w:val="Notedebasdepage"/>
      </w:pPr>
      <w:r>
        <w:rPr>
          <w:rStyle w:val="Appelnotedebasdep"/>
        </w:rPr>
        <w:footnoteRef/>
      </w:r>
      <w:r>
        <w:t xml:space="preserve"> </w:t>
      </w:r>
      <w:r w:rsidR="00944712">
        <w:tab/>
      </w:r>
      <w:r>
        <w:t>Voir notamment</w:t>
      </w:r>
      <w:r w:rsidRPr="0050751B">
        <w:rPr>
          <w:i/>
          <w:iCs/>
        </w:rPr>
        <w:t xml:space="preserve"> Saba</w:t>
      </w:r>
      <w:r>
        <w:rPr>
          <w:i/>
          <w:iCs/>
        </w:rPr>
        <w:t xml:space="preserve"> </w:t>
      </w:r>
      <w:r>
        <w:t>c.</w:t>
      </w:r>
      <w:r w:rsidRPr="005C32AB">
        <w:rPr>
          <w:i/>
          <w:iCs/>
        </w:rPr>
        <w:t xml:space="preserve"> </w:t>
      </w:r>
      <w:r w:rsidRPr="0059574A">
        <w:rPr>
          <w:i/>
          <w:iCs/>
        </w:rPr>
        <w:t>Centre universitaire de santé McGill (CUSM),</w:t>
      </w:r>
      <w:r>
        <w:t xml:space="preserve"> 2019 QCCS 1173.</w:t>
      </w:r>
    </w:p>
  </w:footnote>
  <w:footnote w:id="58">
    <w:p w14:paraId="3B7580B5" w14:textId="6C0F9BD3" w:rsidR="00605DAA" w:rsidRDefault="00605DAA">
      <w:pPr>
        <w:pStyle w:val="Notedebasdepage"/>
      </w:pPr>
      <w:r>
        <w:rPr>
          <w:rStyle w:val="Appelnotedebasdep"/>
        </w:rPr>
        <w:footnoteRef/>
      </w:r>
      <w:r>
        <w:t xml:space="preserve"> </w:t>
      </w:r>
      <w:r>
        <w:tab/>
        <w:t xml:space="preserve">Voir notamment </w:t>
      </w:r>
      <w:r w:rsidRPr="00605DAA">
        <w:rPr>
          <w:i/>
          <w:iCs/>
        </w:rPr>
        <w:t>Baker</w:t>
      </w:r>
      <w:r>
        <w:t xml:space="preserve"> c. </w:t>
      </w:r>
      <w:r w:rsidRPr="00605DAA">
        <w:rPr>
          <w:i/>
          <w:iCs/>
        </w:rPr>
        <w:t>Canada,</w:t>
      </w:r>
      <w:r>
        <w:t xml:space="preserve"> [1999] 2 R.C.S. 81</w:t>
      </w:r>
      <w:r w:rsidR="0050751B">
        <w:t>7</w:t>
      </w:r>
      <w:r>
        <w:t>.</w:t>
      </w:r>
    </w:p>
  </w:footnote>
  <w:footnote w:id="59">
    <w:p w14:paraId="2EFEEE96" w14:textId="2F912668" w:rsidR="005900ED" w:rsidRDefault="005900ED" w:rsidP="005900ED">
      <w:pPr>
        <w:pStyle w:val="Notedebasdepage"/>
      </w:pPr>
      <w:r>
        <w:rPr>
          <w:rStyle w:val="Appelnotedebasdep"/>
        </w:rPr>
        <w:footnoteRef/>
      </w:r>
      <w:r>
        <w:t xml:space="preserve"> </w:t>
      </w:r>
      <w:r>
        <w:tab/>
        <w:t>Déclaration sous serment de D</w:t>
      </w:r>
      <w:r>
        <w:rPr>
          <w:vertAlign w:val="superscript"/>
        </w:rPr>
        <w:t xml:space="preserve">re </w:t>
      </w:r>
      <w:r>
        <w:t>Colette D. Lacha</w:t>
      </w:r>
      <w:r w:rsidR="004C389A">
        <w:t>î</w:t>
      </w:r>
      <w:r>
        <w:t>ne, omnipraticienne et Directrice adjointe des services professionnels-Volet médical au CISSSL</w:t>
      </w:r>
      <w:r w:rsidR="00701ED1">
        <w:t>.</w:t>
      </w:r>
    </w:p>
  </w:footnote>
  <w:footnote w:id="60">
    <w:p w14:paraId="202219DF" w14:textId="170542AA" w:rsidR="00681BC1" w:rsidRDefault="00681BC1" w:rsidP="00BA64A8">
      <w:pPr>
        <w:pStyle w:val="Notedebasdepage"/>
      </w:pPr>
      <w:r>
        <w:rPr>
          <w:rStyle w:val="Appelnotedebasdep"/>
        </w:rPr>
        <w:footnoteRef/>
      </w:r>
      <w:r>
        <w:t xml:space="preserve"> </w:t>
      </w:r>
      <w:r>
        <w:tab/>
        <w:t>Déclaration sous serment de Fannie Courchesne, Directrice des services cliniques-réseau local de santé et de services sociaux Antoine-Labelle.</w:t>
      </w:r>
    </w:p>
  </w:footnote>
  <w:footnote w:id="61">
    <w:p w14:paraId="4CCA63DA" w14:textId="4C0E168D" w:rsidR="00BA64A8" w:rsidRDefault="00BA64A8">
      <w:pPr>
        <w:pStyle w:val="Notedebasdepage"/>
      </w:pPr>
      <w:r>
        <w:rPr>
          <w:rStyle w:val="Appelnotedebasdep"/>
        </w:rPr>
        <w:footnoteRef/>
      </w:r>
      <w:r>
        <w:t xml:space="preserve"> </w:t>
      </w:r>
      <w:r>
        <w:tab/>
        <w:t>Déclaration assermentée de D</w:t>
      </w:r>
      <w:r>
        <w:rPr>
          <w:vertAlign w:val="superscript"/>
        </w:rPr>
        <w:t xml:space="preserve">re </w:t>
      </w:r>
      <w:r>
        <w:t>Colette D. Lacha</w:t>
      </w:r>
      <w:r w:rsidR="004C389A">
        <w:t>î</w:t>
      </w:r>
      <w:r>
        <w:t>ne, omnipraticienne et Directrice adjointe des services professionnels-Volet médical au CISSSL.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306CD" w14:textId="41841CF6" w:rsidR="00121A72" w:rsidRPr="00953EE2" w:rsidRDefault="006473B9" w:rsidP="00235BF9">
    <w:pPr>
      <w:tabs>
        <w:tab w:val="center" w:pos="4709"/>
        <w:tab w:val="right" w:pos="9360"/>
      </w:tabs>
      <w:spacing w:after="480"/>
      <w:ind w:right="524"/>
      <w:rPr>
        <w:color w:val="262626"/>
        <w:sz w:val="22"/>
        <w:szCs w:val="22"/>
      </w:rPr>
    </w:pPr>
    <w:r w:rsidRPr="00953EE2">
      <w:rPr>
        <w:sz w:val="22"/>
        <w:szCs w:val="22"/>
      </w:rPr>
      <w:t>700-17-020210-240</w:t>
    </w:r>
    <w:r w:rsidR="00121A72" w:rsidRPr="00953EE2">
      <w:rPr>
        <w:color w:val="262626"/>
        <w:sz w:val="22"/>
        <w:szCs w:val="22"/>
      </w:rPr>
      <w:tab/>
    </w:r>
    <w:r w:rsidR="00121A72" w:rsidRPr="00953EE2">
      <w:rPr>
        <w:color w:val="262626"/>
        <w:sz w:val="22"/>
        <w:szCs w:val="22"/>
      </w:rPr>
      <w:tab/>
      <w:t xml:space="preserve">PAGE : </w:t>
    </w:r>
    <w:r w:rsidR="00121A72" w:rsidRPr="00953EE2">
      <w:rPr>
        <w:color w:val="262626"/>
        <w:sz w:val="22"/>
        <w:szCs w:val="22"/>
      </w:rPr>
      <w:fldChar w:fldCharType="begin"/>
    </w:r>
    <w:r w:rsidR="00121A72" w:rsidRPr="00953EE2">
      <w:rPr>
        <w:color w:val="262626"/>
        <w:sz w:val="22"/>
        <w:szCs w:val="22"/>
      </w:rPr>
      <w:instrText xml:space="preserve"> PAGE </w:instrText>
    </w:r>
    <w:r w:rsidR="00121A72" w:rsidRPr="00953EE2">
      <w:rPr>
        <w:color w:val="262626"/>
        <w:sz w:val="22"/>
        <w:szCs w:val="22"/>
      </w:rPr>
      <w:fldChar w:fldCharType="separate"/>
    </w:r>
    <w:r w:rsidR="00235BF9" w:rsidRPr="00953EE2">
      <w:rPr>
        <w:noProof/>
        <w:color w:val="262626"/>
        <w:sz w:val="22"/>
        <w:szCs w:val="22"/>
      </w:rPr>
      <w:t>2</w:t>
    </w:r>
    <w:r w:rsidR="00121A72" w:rsidRPr="00953EE2">
      <w:rPr>
        <w:color w:val="262626"/>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11B71"/>
    <w:multiLevelType w:val="multilevel"/>
    <w:tmpl w:val="78E43A60"/>
    <w:name w:val="Style1"/>
    <w:styleLink w:val="Style1"/>
    <w:lvl w:ilvl="0">
      <w:start w:val="1"/>
      <w:numFmt w:val="decimal"/>
      <w:lvlText w:val="%1."/>
      <w:lvlJc w:val="left"/>
      <w:pPr>
        <w:ind w:left="431" w:hanging="431"/>
      </w:pPr>
      <w:rPr>
        <w:rFonts w:hint="default"/>
      </w:rPr>
    </w:lvl>
    <w:lvl w:ilvl="1">
      <w:start w:val="1"/>
      <w:numFmt w:val="decimal"/>
      <w:lvlText w:val="%1.%2"/>
      <w:lvlJc w:val="left"/>
      <w:pPr>
        <w:ind w:left="431" w:hanging="431"/>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lvlText w:val="%1.%2.%3.%4.%5.%6.%7"/>
      <w:lvlJc w:val="left"/>
      <w:pPr>
        <w:ind w:left="431" w:hanging="431"/>
      </w:pPr>
      <w:rPr>
        <w:rFonts w:hint="default"/>
      </w:rPr>
    </w:lvl>
    <w:lvl w:ilvl="7">
      <w:start w:val="1"/>
      <w:numFmt w:val="decimal"/>
      <w:lvlText w:val="%1.%2.%3.%4.%5.%6.%7.%8"/>
      <w:lvlJc w:val="left"/>
      <w:pPr>
        <w:ind w:left="431" w:hanging="431"/>
      </w:pPr>
      <w:rPr>
        <w:rFonts w:hint="default"/>
      </w:rPr>
    </w:lvl>
    <w:lvl w:ilvl="8">
      <w:start w:val="1"/>
      <w:numFmt w:val="decimal"/>
      <w:lvlText w:val="%1.%2.%3.%4.%5.%6.%7.%8.%9"/>
      <w:lvlJc w:val="left"/>
      <w:pPr>
        <w:ind w:left="431" w:hanging="431"/>
      </w:pPr>
      <w:rPr>
        <w:rFonts w:hint="default"/>
      </w:rPr>
    </w:lvl>
  </w:abstractNum>
  <w:abstractNum w:abstractNumId="1" w15:restartNumberingAfterBreak="0">
    <w:nsid w:val="2ABB00AC"/>
    <w:multiLevelType w:val="multilevel"/>
    <w:tmpl w:val="B8565C9A"/>
    <w:lvl w:ilvl="0">
      <w:start w:val="1"/>
      <w:numFmt w:val="decimal"/>
      <w:lvlText w:val="%1"/>
      <w:lvlJc w:val="left"/>
      <w:pPr>
        <w:ind w:left="431" w:hanging="431"/>
      </w:pPr>
      <w:rPr>
        <w:rFonts w:hint="default"/>
      </w:rPr>
    </w:lvl>
    <w:lvl w:ilvl="1">
      <w:start w:val="1"/>
      <w:numFmt w:val="decimal"/>
      <w:lvlText w:val="%1.%2"/>
      <w:lvlJc w:val="left"/>
      <w:pPr>
        <w:ind w:left="431" w:hanging="431"/>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pStyle w:val="Titre7"/>
      <w:lvlText w:val="%1.%2.%3.%4.%5.%6.%7"/>
      <w:lvlJc w:val="left"/>
      <w:pPr>
        <w:ind w:left="431" w:hanging="431"/>
      </w:pPr>
      <w:rPr>
        <w:rFonts w:hint="default"/>
      </w:rPr>
    </w:lvl>
    <w:lvl w:ilvl="7">
      <w:start w:val="1"/>
      <w:numFmt w:val="decimal"/>
      <w:pStyle w:val="Titre8"/>
      <w:lvlText w:val="%1.%2.%3.%4.%5.%6.%7.%8"/>
      <w:lvlJc w:val="left"/>
      <w:pPr>
        <w:ind w:left="431" w:hanging="431"/>
      </w:pPr>
      <w:rPr>
        <w:rFonts w:hint="default"/>
      </w:rPr>
    </w:lvl>
    <w:lvl w:ilvl="8">
      <w:start w:val="1"/>
      <w:numFmt w:val="decimal"/>
      <w:pStyle w:val="Titre9"/>
      <w:lvlText w:val="%1.%2.%3.%4.%5.%6.%7.%8.%9"/>
      <w:lvlJc w:val="left"/>
      <w:pPr>
        <w:ind w:left="431" w:hanging="431"/>
      </w:pPr>
      <w:rPr>
        <w:rFonts w:hint="default"/>
      </w:rPr>
    </w:lvl>
  </w:abstractNum>
  <w:abstractNum w:abstractNumId="2" w15:restartNumberingAfterBreak="0">
    <w:nsid w:val="3FB372C3"/>
    <w:multiLevelType w:val="hybridMultilevel"/>
    <w:tmpl w:val="9C609E4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4BF423AA"/>
    <w:multiLevelType w:val="multilevel"/>
    <w:tmpl w:val="78E43A60"/>
    <w:name w:val="Style12"/>
    <w:numStyleLink w:val="Style1"/>
  </w:abstractNum>
  <w:abstractNum w:abstractNumId="4" w15:restartNumberingAfterBreak="0">
    <w:nsid w:val="5A0C4719"/>
    <w:multiLevelType w:val="multilevel"/>
    <w:tmpl w:val="78E43A60"/>
    <w:name w:val="Style13"/>
    <w:numStyleLink w:val="Style1"/>
  </w:abstractNum>
  <w:abstractNum w:abstractNumId="5" w15:restartNumberingAfterBreak="0">
    <w:nsid w:val="609C0DCC"/>
    <w:multiLevelType w:val="multilevel"/>
    <w:tmpl w:val="5720EF72"/>
    <w:lvl w:ilvl="0">
      <w:start w:val="1"/>
      <w:numFmt w:val="decimal"/>
      <w:pStyle w:val="Paragrdouble"/>
      <w:lvlText w:val="[%1]"/>
      <w:lvlJc w:val="left"/>
      <w:pPr>
        <w:tabs>
          <w:tab w:val="num" w:pos="360"/>
        </w:tabs>
        <w:ind w:left="0" w:firstLine="0"/>
      </w:pPr>
      <w:rPr>
        <w:rFonts w:ascii="Arial" w:hAnsi="Arial" w:hint="default"/>
        <w:b w:val="0"/>
        <w:i w:val="0"/>
        <w:sz w:val="24"/>
      </w:rPr>
    </w:lvl>
    <w:lvl w:ilvl="1">
      <w:start w:val="1"/>
      <w:numFmt w:val="decimal"/>
      <w:pStyle w:val="Sous-paragraphe"/>
      <w:lvlText w:val="%1.%2."/>
      <w:lvlJc w:val="left"/>
      <w:pPr>
        <w:tabs>
          <w:tab w:val="num" w:pos="1000"/>
        </w:tabs>
        <w:ind w:left="1000"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1"/>
  </w:num>
  <w:num w:numId="2">
    <w:abstractNumId w:val="0"/>
  </w:num>
  <w:num w:numId="3">
    <w:abstractNumId w:val="5"/>
  </w:num>
  <w:num w:numId="4">
    <w:abstractNumId w:val="2"/>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removePersonalInformation/>
  <w:removeDateAndTime/>
  <w:defaultTabStop w:val="731"/>
  <w:hyphenationZone w:val="425"/>
  <w:displayHorizontalDrawingGridEvery w:val="0"/>
  <w:displayVerticalDrawingGridEvery w:val="0"/>
  <w:doNotUseMarginsForDrawingGridOrigin/>
  <w:noPunctuationKerning/>
  <w:characterSpacingControl w:val="doNotCompress"/>
  <w:hdrShapeDefaults>
    <o:shapedefaults v:ext="edit" spidmax="49153">
      <o:colormenu v:ext="edit" strokecolor="none"/>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592"/>
    <w:rsid w:val="00007687"/>
    <w:rsid w:val="0001075C"/>
    <w:rsid w:val="000123D9"/>
    <w:rsid w:val="00021B89"/>
    <w:rsid w:val="00027592"/>
    <w:rsid w:val="00040674"/>
    <w:rsid w:val="000463F1"/>
    <w:rsid w:val="0006373B"/>
    <w:rsid w:val="00064434"/>
    <w:rsid w:val="00070274"/>
    <w:rsid w:val="00070DB4"/>
    <w:rsid w:val="00071531"/>
    <w:rsid w:val="00084CC1"/>
    <w:rsid w:val="00092948"/>
    <w:rsid w:val="0009569F"/>
    <w:rsid w:val="000A3312"/>
    <w:rsid w:val="000B1273"/>
    <w:rsid w:val="000B3AA5"/>
    <w:rsid w:val="000D7A92"/>
    <w:rsid w:val="000F0E82"/>
    <w:rsid w:val="001027DD"/>
    <w:rsid w:val="00121A72"/>
    <w:rsid w:val="00122BB0"/>
    <w:rsid w:val="00134437"/>
    <w:rsid w:val="00146BA6"/>
    <w:rsid w:val="0014718C"/>
    <w:rsid w:val="001617B3"/>
    <w:rsid w:val="00166D61"/>
    <w:rsid w:val="0018172A"/>
    <w:rsid w:val="00182DAC"/>
    <w:rsid w:val="00185C90"/>
    <w:rsid w:val="001903BD"/>
    <w:rsid w:val="001B0DA6"/>
    <w:rsid w:val="001B6937"/>
    <w:rsid w:val="001C0825"/>
    <w:rsid w:val="001D2F18"/>
    <w:rsid w:val="001D5F69"/>
    <w:rsid w:val="001D6B26"/>
    <w:rsid w:val="001F48F6"/>
    <w:rsid w:val="00213AED"/>
    <w:rsid w:val="002314A9"/>
    <w:rsid w:val="00235BF9"/>
    <w:rsid w:val="002528CF"/>
    <w:rsid w:val="00255A60"/>
    <w:rsid w:val="00265C98"/>
    <w:rsid w:val="002728D9"/>
    <w:rsid w:val="002819A0"/>
    <w:rsid w:val="00291347"/>
    <w:rsid w:val="0029690B"/>
    <w:rsid w:val="002A0F9F"/>
    <w:rsid w:val="002A5FCB"/>
    <w:rsid w:val="002A7B92"/>
    <w:rsid w:val="002B554F"/>
    <w:rsid w:val="002B78CB"/>
    <w:rsid w:val="002C02C5"/>
    <w:rsid w:val="002C1195"/>
    <w:rsid w:val="002C15DB"/>
    <w:rsid w:val="002C4516"/>
    <w:rsid w:val="002C4981"/>
    <w:rsid w:val="002D192F"/>
    <w:rsid w:val="002F23D5"/>
    <w:rsid w:val="002F35C6"/>
    <w:rsid w:val="002F4F6F"/>
    <w:rsid w:val="00303D17"/>
    <w:rsid w:val="00310B13"/>
    <w:rsid w:val="00315494"/>
    <w:rsid w:val="00316DF2"/>
    <w:rsid w:val="0034306E"/>
    <w:rsid w:val="003635C5"/>
    <w:rsid w:val="00381B41"/>
    <w:rsid w:val="003848E8"/>
    <w:rsid w:val="003871A1"/>
    <w:rsid w:val="003946E7"/>
    <w:rsid w:val="003A53F4"/>
    <w:rsid w:val="003B595C"/>
    <w:rsid w:val="003B638E"/>
    <w:rsid w:val="003C2E5D"/>
    <w:rsid w:val="00404506"/>
    <w:rsid w:val="00405CDD"/>
    <w:rsid w:val="00410430"/>
    <w:rsid w:val="0041468D"/>
    <w:rsid w:val="00415C6C"/>
    <w:rsid w:val="0041781B"/>
    <w:rsid w:val="00427429"/>
    <w:rsid w:val="004325B5"/>
    <w:rsid w:val="00451DB9"/>
    <w:rsid w:val="00461809"/>
    <w:rsid w:val="00462F9C"/>
    <w:rsid w:val="00464722"/>
    <w:rsid w:val="00477256"/>
    <w:rsid w:val="004A222B"/>
    <w:rsid w:val="004C389A"/>
    <w:rsid w:val="004C3923"/>
    <w:rsid w:val="004D62B9"/>
    <w:rsid w:val="004E77AE"/>
    <w:rsid w:val="00504213"/>
    <w:rsid w:val="0050751B"/>
    <w:rsid w:val="00527840"/>
    <w:rsid w:val="00532A5B"/>
    <w:rsid w:val="005466D0"/>
    <w:rsid w:val="00547AA3"/>
    <w:rsid w:val="0055244E"/>
    <w:rsid w:val="00552802"/>
    <w:rsid w:val="00562B9E"/>
    <w:rsid w:val="00574FDB"/>
    <w:rsid w:val="00583E6D"/>
    <w:rsid w:val="00584F46"/>
    <w:rsid w:val="005851F9"/>
    <w:rsid w:val="005900ED"/>
    <w:rsid w:val="0059574A"/>
    <w:rsid w:val="005B5E97"/>
    <w:rsid w:val="005C32AB"/>
    <w:rsid w:val="005E1AB2"/>
    <w:rsid w:val="005E7DB7"/>
    <w:rsid w:val="005F0628"/>
    <w:rsid w:val="005F42A4"/>
    <w:rsid w:val="005F5680"/>
    <w:rsid w:val="005F7335"/>
    <w:rsid w:val="00601611"/>
    <w:rsid w:val="00605DAA"/>
    <w:rsid w:val="006117FF"/>
    <w:rsid w:val="00625375"/>
    <w:rsid w:val="00633B6C"/>
    <w:rsid w:val="0064646B"/>
    <w:rsid w:val="006473B9"/>
    <w:rsid w:val="0066117D"/>
    <w:rsid w:val="00662C58"/>
    <w:rsid w:val="00676343"/>
    <w:rsid w:val="00681BC1"/>
    <w:rsid w:val="00686606"/>
    <w:rsid w:val="00690748"/>
    <w:rsid w:val="00694541"/>
    <w:rsid w:val="006B088B"/>
    <w:rsid w:val="006B275A"/>
    <w:rsid w:val="006D0AC2"/>
    <w:rsid w:val="006D122E"/>
    <w:rsid w:val="006D4F4A"/>
    <w:rsid w:val="006D5C81"/>
    <w:rsid w:val="006F0B77"/>
    <w:rsid w:val="006F7993"/>
    <w:rsid w:val="00701ED1"/>
    <w:rsid w:val="00702665"/>
    <w:rsid w:val="00702773"/>
    <w:rsid w:val="00705193"/>
    <w:rsid w:val="00712CA1"/>
    <w:rsid w:val="00714E4E"/>
    <w:rsid w:val="007231A2"/>
    <w:rsid w:val="00764DA0"/>
    <w:rsid w:val="00775057"/>
    <w:rsid w:val="00777E6C"/>
    <w:rsid w:val="007830D2"/>
    <w:rsid w:val="007857BB"/>
    <w:rsid w:val="007903EF"/>
    <w:rsid w:val="007940F5"/>
    <w:rsid w:val="007B3770"/>
    <w:rsid w:val="007B3A73"/>
    <w:rsid w:val="007C72C5"/>
    <w:rsid w:val="007E3612"/>
    <w:rsid w:val="008034D9"/>
    <w:rsid w:val="00803E7B"/>
    <w:rsid w:val="00815D9D"/>
    <w:rsid w:val="00816FFD"/>
    <w:rsid w:val="00817861"/>
    <w:rsid w:val="008301CA"/>
    <w:rsid w:val="00845EC1"/>
    <w:rsid w:val="008611E3"/>
    <w:rsid w:val="00866EAC"/>
    <w:rsid w:val="00867F14"/>
    <w:rsid w:val="008758EC"/>
    <w:rsid w:val="0089373F"/>
    <w:rsid w:val="008A4532"/>
    <w:rsid w:val="008B3957"/>
    <w:rsid w:val="008B4994"/>
    <w:rsid w:val="008B602C"/>
    <w:rsid w:val="008D1FEA"/>
    <w:rsid w:val="008D43AA"/>
    <w:rsid w:val="008D72D4"/>
    <w:rsid w:val="008E4B17"/>
    <w:rsid w:val="008F5FBC"/>
    <w:rsid w:val="009005FD"/>
    <w:rsid w:val="00906D03"/>
    <w:rsid w:val="00944712"/>
    <w:rsid w:val="00946BE2"/>
    <w:rsid w:val="00953EE2"/>
    <w:rsid w:val="00961CCD"/>
    <w:rsid w:val="00985D3C"/>
    <w:rsid w:val="00986E1E"/>
    <w:rsid w:val="00992D23"/>
    <w:rsid w:val="00995717"/>
    <w:rsid w:val="009A7EB7"/>
    <w:rsid w:val="009C4335"/>
    <w:rsid w:val="009C72AA"/>
    <w:rsid w:val="009D229E"/>
    <w:rsid w:val="009E2E33"/>
    <w:rsid w:val="009E7E11"/>
    <w:rsid w:val="00A071F4"/>
    <w:rsid w:val="00A14F1E"/>
    <w:rsid w:val="00A20B6A"/>
    <w:rsid w:val="00A3455B"/>
    <w:rsid w:val="00A36143"/>
    <w:rsid w:val="00A37291"/>
    <w:rsid w:val="00A44F0C"/>
    <w:rsid w:val="00A53797"/>
    <w:rsid w:val="00A92171"/>
    <w:rsid w:val="00A94382"/>
    <w:rsid w:val="00A97930"/>
    <w:rsid w:val="00AB5EB8"/>
    <w:rsid w:val="00AB6DF7"/>
    <w:rsid w:val="00AC6EF1"/>
    <w:rsid w:val="00AD1023"/>
    <w:rsid w:val="00AD778B"/>
    <w:rsid w:val="00AD7995"/>
    <w:rsid w:val="00AE70D6"/>
    <w:rsid w:val="00AE79EC"/>
    <w:rsid w:val="00AF1575"/>
    <w:rsid w:val="00B02843"/>
    <w:rsid w:val="00B1589A"/>
    <w:rsid w:val="00B24463"/>
    <w:rsid w:val="00B2507D"/>
    <w:rsid w:val="00B30CC9"/>
    <w:rsid w:val="00B67A25"/>
    <w:rsid w:val="00B82108"/>
    <w:rsid w:val="00B87093"/>
    <w:rsid w:val="00B87177"/>
    <w:rsid w:val="00B8767F"/>
    <w:rsid w:val="00BA0C7F"/>
    <w:rsid w:val="00BA153A"/>
    <w:rsid w:val="00BA64A8"/>
    <w:rsid w:val="00BB1223"/>
    <w:rsid w:val="00BB3090"/>
    <w:rsid w:val="00BB35D3"/>
    <w:rsid w:val="00BB6AC7"/>
    <w:rsid w:val="00BD5412"/>
    <w:rsid w:val="00BD784B"/>
    <w:rsid w:val="00BE7982"/>
    <w:rsid w:val="00BF7666"/>
    <w:rsid w:val="00C025FC"/>
    <w:rsid w:val="00C04A2B"/>
    <w:rsid w:val="00C07B05"/>
    <w:rsid w:val="00C10B01"/>
    <w:rsid w:val="00C11FED"/>
    <w:rsid w:val="00C158EC"/>
    <w:rsid w:val="00C31025"/>
    <w:rsid w:val="00C37DEF"/>
    <w:rsid w:val="00C51567"/>
    <w:rsid w:val="00C55F42"/>
    <w:rsid w:val="00C5733B"/>
    <w:rsid w:val="00C5770A"/>
    <w:rsid w:val="00C63279"/>
    <w:rsid w:val="00C772D4"/>
    <w:rsid w:val="00C81053"/>
    <w:rsid w:val="00C87F76"/>
    <w:rsid w:val="00C92C9A"/>
    <w:rsid w:val="00CA0512"/>
    <w:rsid w:val="00CC52FD"/>
    <w:rsid w:val="00CC6807"/>
    <w:rsid w:val="00CE1CAF"/>
    <w:rsid w:val="00CE5A4C"/>
    <w:rsid w:val="00CF506A"/>
    <w:rsid w:val="00CF51ED"/>
    <w:rsid w:val="00D041E6"/>
    <w:rsid w:val="00D075ED"/>
    <w:rsid w:val="00D11EEB"/>
    <w:rsid w:val="00D12D92"/>
    <w:rsid w:val="00D15D00"/>
    <w:rsid w:val="00D179CF"/>
    <w:rsid w:val="00D26929"/>
    <w:rsid w:val="00D411D2"/>
    <w:rsid w:val="00D51A11"/>
    <w:rsid w:val="00D51B43"/>
    <w:rsid w:val="00D63C26"/>
    <w:rsid w:val="00D65311"/>
    <w:rsid w:val="00D774D2"/>
    <w:rsid w:val="00D85BC2"/>
    <w:rsid w:val="00DB2D4E"/>
    <w:rsid w:val="00DC315C"/>
    <w:rsid w:val="00DE29F6"/>
    <w:rsid w:val="00DF222C"/>
    <w:rsid w:val="00E12D16"/>
    <w:rsid w:val="00E41C6F"/>
    <w:rsid w:val="00E57361"/>
    <w:rsid w:val="00E7712D"/>
    <w:rsid w:val="00E83DB3"/>
    <w:rsid w:val="00E87A11"/>
    <w:rsid w:val="00E95887"/>
    <w:rsid w:val="00E97807"/>
    <w:rsid w:val="00EC1B8E"/>
    <w:rsid w:val="00EC3A2C"/>
    <w:rsid w:val="00EC3B15"/>
    <w:rsid w:val="00EC4868"/>
    <w:rsid w:val="00EC5C1D"/>
    <w:rsid w:val="00EC705F"/>
    <w:rsid w:val="00F02650"/>
    <w:rsid w:val="00F1055D"/>
    <w:rsid w:val="00F20C75"/>
    <w:rsid w:val="00F312DB"/>
    <w:rsid w:val="00F36F61"/>
    <w:rsid w:val="00F379DC"/>
    <w:rsid w:val="00F4770B"/>
    <w:rsid w:val="00F61F5C"/>
    <w:rsid w:val="00F76609"/>
    <w:rsid w:val="00F77805"/>
    <w:rsid w:val="00F8789C"/>
    <w:rsid w:val="00FB6B10"/>
    <w:rsid w:val="00FC0D75"/>
    <w:rsid w:val="00FF128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colormenu v:ext="edit" strokecolor="none"/>
    </o:shapedefaults>
    <o:shapelayout v:ext="edit">
      <o:idmap v:ext="edit" data="1"/>
    </o:shapelayout>
  </w:shapeDefaults>
  <w:decimalSymbol w:val=","/>
  <w:listSeparator w:val=";"/>
  <w14:docId w14:val="3BCE38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fr-FR"/>
    </w:rPr>
  </w:style>
  <w:style w:type="paragraph" w:styleId="Titre1">
    <w:name w:val="heading 1"/>
    <w:basedOn w:val="Normal"/>
    <w:next w:val="Paragrdouble"/>
    <w:qFormat/>
    <w:rsid w:val="00D12D92"/>
    <w:pPr>
      <w:keepNext/>
      <w:spacing w:before="240" w:after="60"/>
      <w:ind w:left="432" w:hanging="432"/>
      <w:outlineLvl w:val="0"/>
    </w:pPr>
    <w:rPr>
      <w:b/>
      <w:kern w:val="28"/>
      <w:u w:val="single"/>
    </w:rPr>
  </w:style>
  <w:style w:type="paragraph" w:styleId="Titre2">
    <w:name w:val="heading 2"/>
    <w:basedOn w:val="Normal"/>
    <w:next w:val="Paragrdouble"/>
    <w:link w:val="Titre2Car"/>
    <w:qFormat/>
    <w:rsid w:val="00BA153A"/>
    <w:pPr>
      <w:keepNext/>
      <w:spacing w:before="240" w:after="60"/>
      <w:outlineLvl w:val="1"/>
    </w:pPr>
    <w:rPr>
      <w:b/>
      <w:caps/>
      <w:u w:val="single"/>
    </w:rPr>
  </w:style>
  <w:style w:type="paragraph" w:styleId="Titre3">
    <w:name w:val="heading 3"/>
    <w:basedOn w:val="Normal"/>
    <w:next w:val="Paragrdouble"/>
    <w:qFormat/>
    <w:rsid w:val="00AF1575"/>
    <w:pPr>
      <w:keepNext/>
      <w:spacing w:before="240" w:after="60"/>
      <w:outlineLvl w:val="2"/>
    </w:pPr>
    <w:rPr>
      <w:b/>
    </w:rPr>
  </w:style>
  <w:style w:type="paragraph" w:styleId="Titre4">
    <w:name w:val="heading 4"/>
    <w:basedOn w:val="Normal"/>
    <w:next w:val="Paragrdouble"/>
    <w:qFormat/>
    <w:rsid w:val="00AF1575"/>
    <w:pPr>
      <w:keepNext/>
      <w:spacing w:before="240" w:after="60"/>
      <w:outlineLvl w:val="3"/>
    </w:pPr>
    <w:rPr>
      <w:b/>
    </w:rPr>
  </w:style>
  <w:style w:type="paragraph" w:styleId="Titre5">
    <w:name w:val="heading 5"/>
    <w:basedOn w:val="Titre4"/>
    <w:next w:val="Paragrdouble"/>
    <w:qFormat/>
    <w:rsid w:val="001B0DA6"/>
    <w:pPr>
      <w:numPr>
        <w:ilvl w:val="3"/>
      </w:numPr>
      <w:ind w:left="2495" w:hanging="1077"/>
      <w:outlineLvl w:val="4"/>
    </w:pPr>
  </w:style>
  <w:style w:type="paragraph" w:styleId="Titre6">
    <w:name w:val="heading 6"/>
    <w:basedOn w:val="Titre5"/>
    <w:next w:val="Paragrdouble"/>
    <w:qFormat/>
    <w:rsid w:val="00C025FC"/>
    <w:pPr>
      <w:numPr>
        <w:ilvl w:val="4"/>
      </w:numPr>
      <w:ind w:left="3657" w:hanging="1247"/>
      <w:outlineLvl w:val="5"/>
    </w:pPr>
  </w:style>
  <w:style w:type="paragraph" w:styleId="Titre7">
    <w:name w:val="heading 7"/>
    <w:basedOn w:val="Normal"/>
    <w:next w:val="Normal"/>
    <w:qFormat/>
    <w:pPr>
      <w:numPr>
        <w:ilvl w:val="6"/>
        <w:numId w:val="1"/>
      </w:numPr>
      <w:spacing w:before="240" w:after="60"/>
      <w:outlineLvl w:val="6"/>
    </w:pPr>
    <w:rPr>
      <w:sz w:val="20"/>
    </w:rPr>
  </w:style>
  <w:style w:type="paragraph" w:styleId="Titre8">
    <w:name w:val="heading 8"/>
    <w:basedOn w:val="Normal"/>
    <w:next w:val="Normal"/>
    <w:qFormat/>
    <w:pPr>
      <w:numPr>
        <w:ilvl w:val="7"/>
        <w:numId w:val="1"/>
      </w:numPr>
      <w:spacing w:before="240" w:after="60"/>
      <w:outlineLvl w:val="7"/>
    </w:pPr>
    <w:rPr>
      <w:i/>
      <w:sz w:val="20"/>
    </w:rPr>
  </w:style>
  <w:style w:type="paragraph" w:styleId="Titre9">
    <w:name w:val="heading 9"/>
    <w:basedOn w:val="Normal"/>
    <w:next w:val="Normal"/>
    <w:qFormat/>
    <w:pPr>
      <w:numPr>
        <w:ilvl w:val="8"/>
        <w:numId w:val="1"/>
      </w:num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double">
    <w:name w:val="Paragr. double"/>
    <w:basedOn w:val="Normal"/>
    <w:rsid w:val="00AF1575"/>
    <w:pPr>
      <w:numPr>
        <w:numId w:val="3"/>
      </w:numPr>
      <w:spacing w:before="120" w:after="120" w:line="500" w:lineRule="exact"/>
      <w:jc w:val="both"/>
    </w:pPr>
    <w:rPr>
      <w:kern w:val="28"/>
    </w:rPr>
  </w:style>
  <w:style w:type="paragraph" w:customStyle="1" w:styleId="Citationenretrait">
    <w:name w:val="Citation en retrait"/>
    <w:basedOn w:val="Normal"/>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Corpsdetexte">
    <w:name w:val="Body Text"/>
    <w:basedOn w:val="Normal"/>
    <w:semiHidden/>
    <w:pPr>
      <w:spacing w:after="120"/>
    </w:pPr>
  </w:style>
  <w:style w:type="paragraph" w:styleId="Notedebasdepage">
    <w:name w:val="footnote text"/>
    <w:basedOn w:val="Normal"/>
    <w:semiHidden/>
    <w:pPr>
      <w:ind w:left="360" w:hanging="360"/>
      <w:jc w:val="both"/>
    </w:pPr>
    <w:rPr>
      <w:sz w:val="20"/>
    </w:rPr>
  </w:style>
  <w:style w:type="paragraph" w:styleId="Notedefin">
    <w:name w:val="endnote text"/>
    <w:basedOn w:val="Normal"/>
    <w:semiHidden/>
    <w:pPr>
      <w:ind w:left="-360"/>
      <w:jc w:val="both"/>
    </w:pPr>
    <w:rPr>
      <w:sz w:val="20"/>
    </w:rPr>
  </w:style>
  <w:style w:type="paragraph" w:customStyle="1" w:styleId="zSoquijlblCour">
    <w:name w:val="zSoquij_lblCour"/>
    <w:basedOn w:val="Normal"/>
    <w:pPr>
      <w:jc w:val="center"/>
    </w:pPr>
    <w:rPr>
      <w:b/>
      <w:sz w:val="36"/>
    </w:rPr>
  </w:style>
  <w:style w:type="paragraph" w:customStyle="1" w:styleId="zSoquijlblPays">
    <w:name w:val="zSoquij_lblPays"/>
    <w:basedOn w:val="Normal"/>
    <w:rsid w:val="00C025FC"/>
    <w:rPr>
      <w:caps/>
    </w:rPr>
  </w:style>
  <w:style w:type="paragraph" w:customStyle="1" w:styleId="zSoquijlblProvince">
    <w:name w:val="zSoquij_lblProvince"/>
    <w:basedOn w:val="Normal"/>
    <w:rsid w:val="00C025FC"/>
    <w:rPr>
      <w:caps/>
    </w:rPr>
  </w:style>
  <w:style w:type="paragraph" w:customStyle="1" w:styleId="zSoquijlblGreffe">
    <w:name w:val="zSoquij_lblGreffe"/>
    <w:basedOn w:val="Normal"/>
    <w:rsid w:val="00C025FC"/>
    <w:pPr>
      <w:ind w:left="70"/>
    </w:pPr>
    <w:rPr>
      <w:caps/>
    </w:rPr>
  </w:style>
  <w:style w:type="paragraph" w:customStyle="1" w:styleId="zSoquijdatGreffe">
    <w:name w:val="zSoquij_datGreffe"/>
    <w:basedOn w:val="Normal"/>
    <w:rsid w:val="00C025FC"/>
    <w:pPr>
      <w:ind w:left="29"/>
    </w:pPr>
    <w:rPr>
      <w:caps/>
    </w:rPr>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sid w:val="00C025FC"/>
    <w:pPr>
      <w:ind w:left="70"/>
    </w:pPr>
    <w:rPr>
      <w:b/>
      <w:caps/>
    </w:rPr>
  </w:style>
  <w:style w:type="paragraph" w:customStyle="1" w:styleId="zSoquijdatQteJuge">
    <w:name w:val="zSoquij_datQteJuge"/>
    <w:basedOn w:val="Normal"/>
    <w:rsid w:val="00C025FC"/>
    <w:pPr>
      <w:ind w:left="29"/>
    </w:pPr>
    <w:rPr>
      <w:b/>
      <w:caps/>
    </w:rPr>
  </w:style>
  <w:style w:type="paragraph" w:customStyle="1" w:styleId="zSoquijdatJuge">
    <w:name w:val="zSoquij_datJuge"/>
    <w:basedOn w:val="Normal"/>
    <w:rsid w:val="00BA153A"/>
    <w:pPr>
      <w:ind w:left="52"/>
    </w:pPr>
    <w:rPr>
      <w:b/>
      <w:caps/>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rsid w:val="00C025FC"/>
    <w:pPr>
      <w:jc w:val="center"/>
    </w:pPr>
    <w:rPr>
      <w:caps/>
    </w:r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tabs>
        <w:tab w:val="left" w:pos="720"/>
      </w:tabs>
      <w:jc w:val="center"/>
    </w:pPr>
  </w:style>
  <w:style w:type="character" w:customStyle="1" w:styleId="zSoquijlblEntNoDossier">
    <w:name w:val="zSoquij_lblEntNoDossier"/>
    <w:rPr>
      <w:lang w:val="fr-CA"/>
    </w:rPr>
  </w:style>
  <w:style w:type="paragraph" w:customStyle="1" w:styleId="zSoquijlblTitrePartie">
    <w:name w:val="zSoquij_lblTitrePartie"/>
    <w:basedOn w:val="Normal"/>
  </w:style>
  <w:style w:type="paragraph" w:customStyle="1" w:styleId="zSoquijdatSignature3Juge">
    <w:name w:val="zSoquij_datSignature3Juge"/>
    <w:basedOn w:val="Normal"/>
  </w:style>
  <w:style w:type="paragraph" w:customStyle="1" w:styleId="ParagNonNum">
    <w:name w:val="ParagNonNum"/>
    <w:basedOn w:val="Paragrdouble"/>
    <w:pPr>
      <w:numPr>
        <w:numId w:val="0"/>
      </w:numPr>
      <w:ind w:firstLine="734"/>
    </w:pPr>
  </w:style>
  <w:style w:type="paragraph" w:customStyle="1" w:styleId="zSoquijdatIdJuge">
    <w:name w:val="zSoquij_datIdJuge"/>
    <w:basedOn w:val="Normal"/>
    <w:pPr>
      <w:jc w:val="center"/>
    </w:pPr>
    <w:rPr>
      <w:sz w:val="20"/>
    </w:rPr>
  </w:style>
  <w:style w:type="paragraph" w:customStyle="1" w:styleId="Sous-paragraphe">
    <w:name w:val="Sous-paragraphe"/>
    <w:basedOn w:val="Normal"/>
    <w:rsid w:val="00CF51ED"/>
    <w:pPr>
      <w:widowControl w:val="0"/>
      <w:numPr>
        <w:ilvl w:val="1"/>
        <w:numId w:val="3"/>
      </w:numPr>
      <w:spacing w:before="120" w:after="120"/>
      <w:jc w:val="both"/>
    </w:pPr>
    <w:rPr>
      <w:kern w:val="28"/>
    </w:rPr>
  </w:style>
  <w:style w:type="paragraph" w:customStyle="1" w:styleId="zSoquijdatNomProcureurDem">
    <w:name w:val="zSoquij_datNomProcureurDem"/>
    <w:basedOn w:val="zSoquijlblProcureurDem"/>
  </w:style>
  <w:style w:type="paragraph" w:customStyle="1" w:styleId="zSoquijdatNomProcureurDef">
    <w:name w:val="zSoquij_datNomProcureurDef"/>
    <w:basedOn w:val="zSoquijlblProcureurDef"/>
  </w:style>
  <w:style w:type="paragraph" w:customStyle="1" w:styleId="zSoquijdatCabinetProcureurDem">
    <w:name w:val="zSoquij_datCabinetProcureurDem"/>
    <w:basedOn w:val="Normal"/>
  </w:style>
  <w:style w:type="paragraph" w:customStyle="1" w:styleId="zSoquijdatCabinetProcureurDef">
    <w:name w:val="zSoquij_datCabinetProcureurDef"/>
    <w:basedOn w:val="zSoquijlblProcureurDef"/>
  </w:style>
  <w:style w:type="paragraph" w:customStyle="1" w:styleId="zSoquijdatSignatureJuge1">
    <w:name w:val="zSoquij_datSignatureJuge1"/>
    <w:basedOn w:val="Normal"/>
  </w:style>
  <w:style w:type="paragraph" w:customStyle="1" w:styleId="zSoquijdatSignatureJuge2">
    <w:name w:val="zSoquij_datSignatureJuge2"/>
    <w:basedOn w:val="Normal"/>
  </w:style>
  <w:style w:type="paragraph" w:customStyle="1" w:styleId="zSoquijdatSignatureJuge3">
    <w:name w:val="zSoquij_datSignatureJuge3"/>
    <w:basedOn w:val="Normal"/>
  </w:style>
  <w:style w:type="paragraph" w:customStyle="1" w:styleId="zSoquijdatRepertorie">
    <w:name w:val="zSoquij_datRepertorie"/>
    <w:basedOn w:val="zSoquijlblCour"/>
    <w:pPr>
      <w:jc w:val="left"/>
    </w:pPr>
    <w:rPr>
      <w:noProof/>
      <w:sz w:val="22"/>
    </w:rPr>
  </w:style>
  <w:style w:type="paragraph" w:customStyle="1" w:styleId="zSoquijdatRefNeutre">
    <w:name w:val="zSoquij_datRefNeutre"/>
    <w:basedOn w:val="zSoquijlblCour"/>
    <w:pPr>
      <w:jc w:val="left"/>
    </w:pPr>
    <w:rPr>
      <w:noProof/>
      <w:sz w:val="22"/>
    </w:rPr>
  </w:style>
  <w:style w:type="paragraph" w:customStyle="1" w:styleId="zSoquijdatSignature2Juge">
    <w:name w:val="zSoquij_datSignature2Juge"/>
    <w:basedOn w:val="zSoquijdatSignatureJuge3"/>
  </w:style>
  <w:style w:type="paragraph" w:customStyle="1" w:styleId="ParagAlaMarge">
    <w:name w:val="ParagAlaMarge"/>
    <w:basedOn w:val="ParagNonNum"/>
    <w:next w:val="Paragrdouble"/>
    <w:rsid w:val="00CF51ED"/>
    <w:pPr>
      <w:ind w:firstLine="0"/>
    </w:pPr>
  </w:style>
  <w:style w:type="paragraph" w:customStyle="1" w:styleId="zSoquijlblAssesseurs">
    <w:name w:val="zSoquij_lblAssesseurs"/>
    <w:basedOn w:val="Normal"/>
    <w:pPr>
      <w:ind w:left="14" w:right="-67"/>
    </w:pPr>
  </w:style>
  <w:style w:type="paragraph" w:customStyle="1" w:styleId="zSoquijdatAssesseurs">
    <w:name w:val="zSoquij_datAssesseurs"/>
    <w:basedOn w:val="Normal"/>
    <w:pPr>
      <w:ind w:left="14" w:right="-67"/>
    </w:pPr>
  </w:style>
  <w:style w:type="paragraph" w:customStyle="1" w:styleId="zSoquijlblLocalite">
    <w:name w:val="zSoquij_lblLocalite"/>
    <w:basedOn w:val="zSoquijlblGreffe"/>
  </w:style>
  <w:style w:type="paragraph" w:customStyle="1" w:styleId="zSoquijdatLocalite">
    <w:name w:val="zSoquij_datLocalite"/>
    <w:basedOn w:val="zSoquijdatGreffe"/>
  </w:style>
  <w:style w:type="numbering" w:customStyle="1" w:styleId="Style1">
    <w:name w:val="Style1"/>
    <w:uiPriority w:val="99"/>
    <w:rsid w:val="00CE1CAF"/>
    <w:pPr>
      <w:numPr>
        <w:numId w:val="2"/>
      </w:numPr>
    </w:pPr>
  </w:style>
  <w:style w:type="paragraph" w:customStyle="1" w:styleId="Paragrsimple">
    <w:name w:val="Paragr. simple"/>
    <w:basedOn w:val="Paragrdouble"/>
    <w:next w:val="Paragrdouble"/>
    <w:qFormat/>
    <w:rsid w:val="00BA153A"/>
    <w:pPr>
      <w:spacing w:line="240" w:lineRule="auto"/>
    </w:pPr>
  </w:style>
  <w:style w:type="paragraph" w:styleId="En-ttedetabledesmatires">
    <w:name w:val="TOC Heading"/>
    <w:basedOn w:val="Titre1"/>
    <w:next w:val="Normal"/>
    <w:uiPriority w:val="39"/>
    <w:qFormat/>
    <w:rsid w:val="00BA153A"/>
    <w:pPr>
      <w:keepLines/>
      <w:spacing w:before="480" w:after="0" w:line="276" w:lineRule="auto"/>
      <w:ind w:left="0" w:firstLine="0"/>
      <w:outlineLvl w:val="9"/>
    </w:pPr>
    <w:rPr>
      <w:rFonts w:ascii="Cambria" w:hAnsi="Cambria"/>
      <w:bCs/>
      <w:color w:val="365F91"/>
      <w:kern w:val="0"/>
      <w:sz w:val="28"/>
      <w:szCs w:val="28"/>
      <w:u w:val="none"/>
      <w:lang w:eastAsia="fr-CA"/>
    </w:rPr>
  </w:style>
  <w:style w:type="paragraph" w:styleId="TM1">
    <w:name w:val="toc 1"/>
    <w:basedOn w:val="Normal"/>
    <w:next w:val="Normal"/>
    <w:autoRedefine/>
    <w:uiPriority w:val="39"/>
    <w:unhideWhenUsed/>
    <w:rsid w:val="00BA153A"/>
  </w:style>
  <w:style w:type="paragraph" w:styleId="TM2">
    <w:name w:val="toc 2"/>
    <w:basedOn w:val="Normal"/>
    <w:next w:val="Normal"/>
    <w:autoRedefine/>
    <w:uiPriority w:val="39"/>
    <w:unhideWhenUsed/>
    <w:rsid w:val="00BA153A"/>
    <w:pPr>
      <w:ind w:left="240"/>
    </w:pPr>
  </w:style>
  <w:style w:type="paragraph" w:styleId="TM3">
    <w:name w:val="toc 3"/>
    <w:basedOn w:val="Normal"/>
    <w:next w:val="Normal"/>
    <w:autoRedefine/>
    <w:uiPriority w:val="39"/>
    <w:unhideWhenUsed/>
    <w:rsid w:val="00BA153A"/>
    <w:pPr>
      <w:ind w:left="480"/>
    </w:pPr>
  </w:style>
  <w:style w:type="character" w:styleId="Lienhypertexte">
    <w:name w:val="Hyperlink"/>
    <w:uiPriority w:val="99"/>
    <w:unhideWhenUsed/>
    <w:rsid w:val="00BA153A"/>
    <w:rPr>
      <w:color w:val="0000FF"/>
      <w:u w:val="single"/>
      <w:lang w:val="fr-CA"/>
    </w:rPr>
  </w:style>
  <w:style w:type="paragraph" w:styleId="Explorateurdedocuments">
    <w:name w:val="Document Map"/>
    <w:basedOn w:val="Normal"/>
    <w:semiHidden/>
    <w:rsid w:val="00007687"/>
    <w:pPr>
      <w:shd w:val="clear" w:color="auto" w:fill="000080"/>
    </w:pPr>
    <w:rPr>
      <w:rFonts w:ascii="Tahoma" w:hAnsi="Tahoma" w:cs="Tahoma"/>
      <w:sz w:val="20"/>
    </w:rPr>
  </w:style>
  <w:style w:type="paragraph" w:styleId="Titre">
    <w:name w:val="Title"/>
    <w:basedOn w:val="Normal"/>
    <w:qFormat/>
    <w:rsid w:val="008A4532"/>
    <w:pPr>
      <w:spacing w:before="240" w:after="60"/>
      <w:jc w:val="center"/>
      <w:outlineLvl w:val="0"/>
    </w:pPr>
    <w:rPr>
      <w:rFonts w:cs="Arial"/>
      <w:b/>
      <w:bCs/>
      <w:kern w:val="28"/>
      <w:sz w:val="32"/>
      <w:szCs w:val="32"/>
    </w:rPr>
  </w:style>
  <w:style w:type="paragraph" w:styleId="En-tte">
    <w:name w:val="header"/>
    <w:basedOn w:val="Normal"/>
    <w:link w:val="En-tteCar"/>
    <w:uiPriority w:val="99"/>
    <w:unhideWhenUsed/>
    <w:rsid w:val="003C2E5D"/>
    <w:pPr>
      <w:tabs>
        <w:tab w:val="center" w:pos="4320"/>
        <w:tab w:val="right" w:pos="8640"/>
      </w:tabs>
    </w:pPr>
  </w:style>
  <w:style w:type="character" w:customStyle="1" w:styleId="En-tteCar">
    <w:name w:val="En-tête Car"/>
    <w:link w:val="En-tte"/>
    <w:uiPriority w:val="99"/>
    <w:rsid w:val="003C2E5D"/>
    <w:rPr>
      <w:rFonts w:ascii="Arial" w:hAnsi="Arial"/>
      <w:sz w:val="24"/>
      <w:lang w:eastAsia="fr-FR"/>
    </w:rPr>
  </w:style>
  <w:style w:type="paragraph" w:styleId="Pieddepage">
    <w:name w:val="footer"/>
    <w:basedOn w:val="Normal"/>
    <w:link w:val="PieddepageCar"/>
    <w:uiPriority w:val="99"/>
    <w:unhideWhenUsed/>
    <w:rsid w:val="003C2E5D"/>
    <w:pPr>
      <w:tabs>
        <w:tab w:val="center" w:pos="4320"/>
        <w:tab w:val="right" w:pos="8640"/>
      </w:tabs>
    </w:pPr>
  </w:style>
  <w:style w:type="character" w:customStyle="1" w:styleId="PieddepageCar">
    <w:name w:val="Pied de page Car"/>
    <w:link w:val="Pieddepage"/>
    <w:uiPriority w:val="99"/>
    <w:rsid w:val="003C2E5D"/>
    <w:rPr>
      <w:rFonts w:ascii="Arial" w:hAnsi="Arial"/>
      <w:sz w:val="24"/>
      <w:lang w:eastAsia="fr-FR"/>
    </w:rPr>
  </w:style>
  <w:style w:type="character" w:customStyle="1" w:styleId="Titre2Car">
    <w:name w:val="Titre 2 Car"/>
    <w:link w:val="Titre2"/>
    <w:rsid w:val="00FC0D75"/>
    <w:rPr>
      <w:rFonts w:ascii="Arial" w:hAnsi="Arial"/>
      <w:b/>
      <w:caps/>
      <w:sz w:val="24"/>
      <w:u w:val="single"/>
      <w:lang w:eastAsia="fr-FR"/>
    </w:rPr>
  </w:style>
  <w:style w:type="paragraph" w:styleId="Textedebulles">
    <w:name w:val="Balloon Text"/>
    <w:basedOn w:val="Normal"/>
    <w:link w:val="TextedebullesCar"/>
    <w:uiPriority w:val="99"/>
    <w:semiHidden/>
    <w:unhideWhenUsed/>
    <w:rsid w:val="00547AA3"/>
    <w:rPr>
      <w:rFonts w:ascii="Segoe UI" w:hAnsi="Segoe UI" w:cs="Segoe UI"/>
      <w:sz w:val="18"/>
      <w:szCs w:val="18"/>
    </w:rPr>
  </w:style>
  <w:style w:type="character" w:customStyle="1" w:styleId="TextedebullesCar">
    <w:name w:val="Texte de bulles Car"/>
    <w:link w:val="Textedebulles"/>
    <w:uiPriority w:val="99"/>
    <w:semiHidden/>
    <w:rsid w:val="00547AA3"/>
    <w:rPr>
      <w:rFonts w:ascii="Segoe UI" w:hAnsi="Segoe UI" w:cs="Segoe UI"/>
      <w:sz w:val="18"/>
      <w:szCs w:val="18"/>
      <w:lang w:eastAsia="fr-FR"/>
    </w:rPr>
  </w:style>
  <w:style w:type="character" w:styleId="Appelnotedebasdep">
    <w:name w:val="footnote reference"/>
    <w:basedOn w:val="Policepardfaut"/>
    <w:uiPriority w:val="99"/>
    <w:semiHidden/>
    <w:unhideWhenUsed/>
    <w:rsid w:val="00C37D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4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85F1B-6F24-49AC-BA7E-9CBBC1BAC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4162</Words>
  <Characters>22895</Characters>
  <Application>Microsoft Office Word</Application>
  <DocSecurity>0</DocSecurity>
  <Lines>190</Lines>
  <Paragraphs>54</Paragraphs>
  <ScaleCrop>false</ScaleCrop>
  <Manager/>
  <Company/>
  <LinksUpToDate>false</LinksUpToDate>
  <CharactersWithSpaces>27003</CharactersWithSpaces>
  <SharedDoc>false</SharedDoc>
  <HLinks>
    <vt:vector size="42" baseType="variant">
      <vt:variant>
        <vt:i4>1835061</vt:i4>
      </vt:variant>
      <vt:variant>
        <vt:i4>89</vt:i4>
      </vt:variant>
      <vt:variant>
        <vt:i4>0</vt:i4>
      </vt:variant>
      <vt:variant>
        <vt:i4>5</vt:i4>
      </vt:variant>
      <vt:variant>
        <vt:lpwstr/>
      </vt:variant>
      <vt:variant>
        <vt:lpwstr>_Toc430945549</vt:lpwstr>
      </vt:variant>
      <vt:variant>
        <vt:i4>1835061</vt:i4>
      </vt:variant>
      <vt:variant>
        <vt:i4>83</vt:i4>
      </vt:variant>
      <vt:variant>
        <vt:i4>0</vt:i4>
      </vt:variant>
      <vt:variant>
        <vt:i4>5</vt:i4>
      </vt:variant>
      <vt:variant>
        <vt:lpwstr/>
      </vt:variant>
      <vt:variant>
        <vt:lpwstr>_Toc430945548</vt:lpwstr>
      </vt:variant>
      <vt:variant>
        <vt:i4>1835061</vt:i4>
      </vt:variant>
      <vt:variant>
        <vt:i4>77</vt:i4>
      </vt:variant>
      <vt:variant>
        <vt:i4>0</vt:i4>
      </vt:variant>
      <vt:variant>
        <vt:i4>5</vt:i4>
      </vt:variant>
      <vt:variant>
        <vt:lpwstr/>
      </vt:variant>
      <vt:variant>
        <vt:lpwstr>_Toc430945547</vt:lpwstr>
      </vt:variant>
      <vt:variant>
        <vt:i4>1835061</vt:i4>
      </vt:variant>
      <vt:variant>
        <vt:i4>71</vt:i4>
      </vt:variant>
      <vt:variant>
        <vt:i4>0</vt:i4>
      </vt:variant>
      <vt:variant>
        <vt:i4>5</vt:i4>
      </vt:variant>
      <vt:variant>
        <vt:lpwstr/>
      </vt:variant>
      <vt:variant>
        <vt:lpwstr>_Toc430945546</vt:lpwstr>
      </vt:variant>
      <vt:variant>
        <vt:i4>1835061</vt:i4>
      </vt:variant>
      <vt:variant>
        <vt:i4>65</vt:i4>
      </vt:variant>
      <vt:variant>
        <vt:i4>0</vt:i4>
      </vt:variant>
      <vt:variant>
        <vt:i4>5</vt:i4>
      </vt:variant>
      <vt:variant>
        <vt:lpwstr/>
      </vt:variant>
      <vt:variant>
        <vt:lpwstr>_Toc430945545</vt:lpwstr>
      </vt:variant>
      <vt:variant>
        <vt:i4>1835061</vt:i4>
      </vt:variant>
      <vt:variant>
        <vt:i4>59</vt:i4>
      </vt:variant>
      <vt:variant>
        <vt:i4>0</vt:i4>
      </vt:variant>
      <vt:variant>
        <vt:i4>5</vt:i4>
      </vt:variant>
      <vt:variant>
        <vt:lpwstr/>
      </vt:variant>
      <vt:variant>
        <vt:lpwstr>_Toc430945544</vt:lpwstr>
      </vt:variant>
      <vt:variant>
        <vt:i4>1835061</vt:i4>
      </vt:variant>
      <vt:variant>
        <vt:i4>53</vt:i4>
      </vt:variant>
      <vt:variant>
        <vt:i4>0</vt:i4>
      </vt:variant>
      <vt:variant>
        <vt:i4>5</vt:i4>
      </vt:variant>
      <vt:variant>
        <vt:lpwstr/>
      </vt:variant>
      <vt:variant>
        <vt:lpwstr>_Toc430945543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2024-02-08T15:49:00Z</dcterms:created>
  <dcterms:modified xsi:type="dcterms:W3CDTF">2024-02-08T15:49:00Z</dcterms:modified>
</cp:coreProperties>
</file>